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5BCC2" w14:textId="77777777" w:rsidR="00432021" w:rsidRPr="002D7332" w:rsidRDefault="002D7332" w:rsidP="002D7332">
      <w:pPr>
        <w:spacing w:after="0" w:line="240" w:lineRule="auto"/>
        <w:ind w:firstLine="284"/>
        <w:jc w:val="center"/>
        <w:rPr>
          <w:rFonts w:cs="Times New Roman"/>
          <w:szCs w:val="24"/>
        </w:rPr>
      </w:pPr>
      <w:r w:rsidRPr="002D7332">
        <w:rPr>
          <w:rFonts w:cs="Times New Roman"/>
          <w:b/>
          <w:szCs w:val="24"/>
        </w:rPr>
        <w:t>ЗВІТ ПРО РЕЗУЛЬТАТИ САМООЦІНЮВАННЯ</w:t>
      </w:r>
    </w:p>
    <w:p w14:paraId="75272E92" w14:textId="77777777" w:rsidR="00432021" w:rsidRPr="002D7332" w:rsidRDefault="002D7332" w:rsidP="002D7332">
      <w:pPr>
        <w:spacing w:after="0" w:line="240" w:lineRule="auto"/>
        <w:ind w:firstLine="284"/>
        <w:jc w:val="center"/>
        <w:rPr>
          <w:rFonts w:cs="Times New Roman"/>
          <w:szCs w:val="24"/>
        </w:rPr>
      </w:pPr>
      <w:r w:rsidRPr="002D7332">
        <w:rPr>
          <w:rFonts w:cs="Times New Roman"/>
          <w:b/>
          <w:szCs w:val="24"/>
        </w:rPr>
        <w:t>ІІІ. Компонент «Формування кадрового складу та підвищення кваліфікації педагогічних працівників»</w:t>
      </w:r>
    </w:p>
    <w:p w14:paraId="7B329DE8" w14:textId="77777777" w:rsidR="00432021" w:rsidRPr="002D7332" w:rsidRDefault="002D7332" w:rsidP="002D7332">
      <w:pPr>
        <w:spacing w:after="0" w:line="240" w:lineRule="auto"/>
        <w:ind w:firstLine="851"/>
        <w:jc w:val="both"/>
        <w:rPr>
          <w:rFonts w:cs="Times New Roman"/>
          <w:szCs w:val="24"/>
        </w:rPr>
      </w:pPr>
      <w:r w:rsidRPr="002D7332">
        <w:rPr>
          <w:rFonts w:cs="Times New Roman"/>
          <w:szCs w:val="24"/>
        </w:rPr>
        <w:t xml:space="preserve">Відповідно до статей 5, 30, 41 Закону України «Про освіту», статей 6, 12, 20, 38, 39, 41 Закону України «Про дошкільну освіту» (редакція 2024 року), Методичних рекомендацій з питань формування внутрішньої системи забезпечення якості дошкільної освіти, затверджених наказом Міністерства освіти і науки України від 04.03.2025 № 407, а також на підставі Положення про внутрішню систему забезпечення якості освіти закладу дошкільної освіти, у закладі проведено внутрішнє самооцінювання за напрямом: ІІІ компонент «Формування кадрового складу та підвищення кваліфікації педагогічних працівників». Під час вивчення враховано умови воєнного стану, періодичні повітряні тривоги, вимушену роботу в укритті, підвищене емоційне навантаження на педагогів, потребу у психологічній стабілізації дітей </w:t>
      </w:r>
      <w:proofErr w:type="spellStart"/>
      <w:r w:rsidRPr="002D7332">
        <w:rPr>
          <w:rFonts w:cs="Times New Roman"/>
          <w:szCs w:val="24"/>
        </w:rPr>
        <w:t>та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подоланні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освітніх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втрат</w:t>
      </w:r>
      <w:proofErr w:type="spellEnd"/>
      <w:r w:rsidRPr="002D7332">
        <w:rPr>
          <w:rFonts w:cs="Times New Roman"/>
          <w:szCs w:val="24"/>
        </w:rPr>
        <w:t xml:space="preserve">, </w:t>
      </w:r>
      <w:proofErr w:type="spellStart"/>
      <w:r w:rsidRPr="002D7332">
        <w:rPr>
          <w:rFonts w:cs="Times New Roman"/>
          <w:szCs w:val="24"/>
        </w:rPr>
        <w:t>що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виникають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унаслідок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переривання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освітнього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процесу</w:t>
      </w:r>
      <w:proofErr w:type="spellEnd"/>
      <w:r w:rsidRPr="002D7332">
        <w:rPr>
          <w:rFonts w:cs="Times New Roman"/>
          <w:szCs w:val="24"/>
        </w:rPr>
        <w:t>.</w:t>
      </w:r>
    </w:p>
    <w:p w14:paraId="5FE0CBAF" w14:textId="77777777" w:rsidR="00432021" w:rsidRPr="004C5965" w:rsidRDefault="002D7332" w:rsidP="002D7332">
      <w:pPr>
        <w:spacing w:before="80" w:after="0" w:line="240" w:lineRule="auto"/>
        <w:ind w:firstLine="284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b/>
          <w:szCs w:val="24"/>
          <w:lang w:val="ru-RU"/>
        </w:rPr>
        <w:t>Методи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b/>
          <w:szCs w:val="24"/>
          <w:lang w:val="ru-RU"/>
        </w:rPr>
        <w:t>збору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b/>
          <w:szCs w:val="24"/>
          <w:lang w:val="ru-RU"/>
        </w:rPr>
        <w:t>інформації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b/>
          <w:szCs w:val="24"/>
          <w:lang w:val="ru-RU"/>
        </w:rPr>
        <w:t>доказова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база</w:t>
      </w:r>
    </w:p>
    <w:p w14:paraId="5863A2A0" w14:textId="77777777" w:rsidR="002D7332" w:rsidRPr="004C5965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вивчення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кадрової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організаційно-розпорядчої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аналітичної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документації</w:t>
      </w:r>
      <w:proofErr w:type="spellEnd"/>
      <w:r w:rsidRPr="004C5965">
        <w:rPr>
          <w:rFonts w:cs="Times New Roman"/>
          <w:szCs w:val="24"/>
          <w:lang w:val="ru-RU"/>
        </w:rPr>
        <w:t>;</w:t>
      </w:r>
    </w:p>
    <w:p w14:paraId="2377A3BD" w14:textId="77777777" w:rsidR="002D7332" w:rsidRPr="004C5965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аналіз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посадових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інструкцій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наказів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протоколів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педагогічної</w:t>
      </w:r>
      <w:proofErr w:type="spellEnd"/>
      <w:r w:rsidRPr="004C5965">
        <w:rPr>
          <w:rFonts w:cs="Times New Roman"/>
          <w:szCs w:val="24"/>
          <w:lang w:val="ru-RU"/>
        </w:rPr>
        <w:t xml:space="preserve"> ради, </w:t>
      </w:r>
      <w:proofErr w:type="spellStart"/>
      <w:r w:rsidRPr="004C5965">
        <w:rPr>
          <w:rFonts w:cs="Times New Roman"/>
          <w:szCs w:val="24"/>
          <w:lang w:val="ru-RU"/>
        </w:rPr>
        <w:t>матеріалів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атестації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підвищення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кваліфікації</w:t>
      </w:r>
      <w:proofErr w:type="spellEnd"/>
      <w:r w:rsidRPr="004C5965">
        <w:rPr>
          <w:rFonts w:cs="Times New Roman"/>
          <w:szCs w:val="24"/>
          <w:lang w:val="ru-RU"/>
        </w:rPr>
        <w:t>;</w:t>
      </w:r>
    </w:p>
    <w:p w14:paraId="7BBCDF84" w14:textId="77777777" w:rsidR="002D7332" w:rsidRPr="004C5965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анкетування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батьків</w:t>
      </w:r>
      <w:proofErr w:type="spellEnd"/>
      <w:r w:rsidRPr="004C5965">
        <w:rPr>
          <w:rFonts w:cs="Times New Roman"/>
          <w:szCs w:val="24"/>
          <w:lang w:val="ru-RU"/>
        </w:rPr>
        <w:t xml:space="preserve"> / </w:t>
      </w:r>
      <w:proofErr w:type="spellStart"/>
      <w:r w:rsidRPr="004C5965">
        <w:rPr>
          <w:rFonts w:cs="Times New Roman"/>
          <w:szCs w:val="24"/>
          <w:lang w:val="ru-RU"/>
        </w:rPr>
        <w:t>законних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представників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педагогічних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працівників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адміністрації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вихователя</w:t>
      </w:r>
      <w:proofErr w:type="spellEnd"/>
      <w:r w:rsidRPr="004C5965">
        <w:rPr>
          <w:rFonts w:cs="Times New Roman"/>
          <w:szCs w:val="24"/>
          <w:lang w:val="ru-RU"/>
        </w:rPr>
        <w:t>-методиста;</w:t>
      </w:r>
    </w:p>
    <w:p w14:paraId="2235A9C8" w14:textId="77777777" w:rsidR="002D7332" w:rsidRPr="004C5965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аналіз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індивідуальних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карток</w:t>
      </w:r>
      <w:proofErr w:type="spellEnd"/>
      <w:r w:rsidRPr="004C5965">
        <w:rPr>
          <w:rFonts w:cs="Times New Roman"/>
          <w:szCs w:val="24"/>
          <w:lang w:val="ru-RU"/>
        </w:rPr>
        <w:t xml:space="preserve"> контролю </w:t>
      </w:r>
      <w:proofErr w:type="spellStart"/>
      <w:r w:rsidRPr="004C5965">
        <w:rPr>
          <w:rFonts w:cs="Times New Roman"/>
          <w:szCs w:val="24"/>
          <w:lang w:val="ru-RU"/>
        </w:rPr>
        <w:t>педагогів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картки</w:t>
      </w:r>
      <w:proofErr w:type="spellEnd"/>
      <w:r w:rsidRPr="004C5965">
        <w:rPr>
          <w:rFonts w:cs="Times New Roman"/>
          <w:szCs w:val="24"/>
          <w:lang w:val="ru-RU"/>
        </w:rPr>
        <w:t xml:space="preserve"> комплексного </w:t>
      </w:r>
      <w:proofErr w:type="spellStart"/>
      <w:r w:rsidRPr="004C5965">
        <w:rPr>
          <w:rFonts w:cs="Times New Roman"/>
          <w:szCs w:val="24"/>
          <w:lang w:val="ru-RU"/>
        </w:rPr>
        <w:t>вивчення</w:t>
      </w:r>
      <w:proofErr w:type="spellEnd"/>
      <w:r w:rsidRPr="004C5965">
        <w:rPr>
          <w:rFonts w:cs="Times New Roman"/>
          <w:szCs w:val="24"/>
          <w:lang w:val="ru-RU"/>
        </w:rPr>
        <w:t xml:space="preserve"> ІІІ компонента, </w:t>
      </w:r>
      <w:proofErr w:type="spellStart"/>
      <w:r w:rsidRPr="004C5965">
        <w:rPr>
          <w:rFonts w:cs="Times New Roman"/>
          <w:szCs w:val="24"/>
          <w:lang w:val="ru-RU"/>
        </w:rPr>
        <w:t>картки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обліку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підвищення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кваліфікації</w:t>
      </w:r>
      <w:proofErr w:type="spellEnd"/>
      <w:r w:rsidRPr="004C5965">
        <w:rPr>
          <w:rFonts w:cs="Times New Roman"/>
          <w:szCs w:val="24"/>
          <w:lang w:val="ru-RU"/>
        </w:rPr>
        <w:t>;</w:t>
      </w:r>
    </w:p>
    <w:p w14:paraId="1AB6B24A" w14:textId="136EF18F" w:rsidR="00432021" w:rsidRPr="004C5965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аналіз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матеріалів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щодо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роботи</w:t>
      </w:r>
      <w:proofErr w:type="spellEnd"/>
      <w:r w:rsidRPr="004C5965">
        <w:rPr>
          <w:rFonts w:cs="Times New Roman"/>
          <w:szCs w:val="24"/>
          <w:lang w:val="ru-RU"/>
        </w:rPr>
        <w:t xml:space="preserve"> з </w:t>
      </w:r>
      <w:proofErr w:type="spellStart"/>
      <w:r w:rsidRPr="004C5965">
        <w:rPr>
          <w:rFonts w:cs="Times New Roman"/>
          <w:szCs w:val="24"/>
          <w:lang w:val="ru-RU"/>
        </w:rPr>
        <w:t>дітьми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включно</w:t>
      </w:r>
      <w:proofErr w:type="spellEnd"/>
      <w:r w:rsidRPr="004C5965">
        <w:rPr>
          <w:rFonts w:cs="Times New Roman"/>
          <w:szCs w:val="24"/>
          <w:lang w:val="ru-RU"/>
        </w:rPr>
        <w:t xml:space="preserve"> з </w:t>
      </w:r>
      <w:proofErr w:type="spellStart"/>
      <w:r w:rsidRPr="004C5965">
        <w:rPr>
          <w:rFonts w:cs="Times New Roman"/>
          <w:szCs w:val="24"/>
          <w:lang w:val="ru-RU"/>
        </w:rPr>
        <w:t>ігровими</w:t>
      </w:r>
      <w:proofErr w:type="spellEnd"/>
      <w:r w:rsidRPr="004C5965">
        <w:rPr>
          <w:rFonts w:cs="Times New Roman"/>
          <w:szCs w:val="24"/>
          <w:lang w:val="ru-RU"/>
        </w:rPr>
        <w:t xml:space="preserve"> методиками, </w:t>
      </w:r>
      <w:proofErr w:type="spellStart"/>
      <w:r w:rsidRPr="004C5965">
        <w:rPr>
          <w:rFonts w:cs="Times New Roman"/>
          <w:szCs w:val="24"/>
          <w:lang w:val="ru-RU"/>
        </w:rPr>
        <w:t>бесідами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вибірковими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індивідуальними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картками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оцінювання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зведеним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аркушем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оцінювання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 ЗДО.</w:t>
      </w:r>
    </w:p>
    <w:p w14:paraId="6DE28271" w14:textId="77777777" w:rsidR="00432021" w:rsidRPr="002D7332" w:rsidRDefault="002D7332" w:rsidP="002D7332">
      <w:pPr>
        <w:spacing w:before="120" w:after="0" w:line="240" w:lineRule="auto"/>
        <w:ind w:firstLine="284"/>
        <w:jc w:val="center"/>
        <w:rPr>
          <w:rFonts w:cs="Times New Roman"/>
          <w:szCs w:val="24"/>
        </w:rPr>
      </w:pPr>
      <w:proofErr w:type="spellStart"/>
      <w:r w:rsidRPr="002D7332">
        <w:rPr>
          <w:rFonts w:cs="Times New Roman"/>
          <w:b/>
          <w:szCs w:val="24"/>
        </w:rPr>
        <w:t>Перелік</w:t>
      </w:r>
      <w:proofErr w:type="spellEnd"/>
      <w:r w:rsidRPr="002D7332">
        <w:rPr>
          <w:rFonts w:cs="Times New Roman"/>
          <w:b/>
          <w:szCs w:val="24"/>
        </w:rPr>
        <w:t xml:space="preserve"> </w:t>
      </w:r>
      <w:proofErr w:type="spellStart"/>
      <w:r w:rsidRPr="002D7332">
        <w:rPr>
          <w:rFonts w:cs="Times New Roman"/>
          <w:b/>
          <w:szCs w:val="24"/>
        </w:rPr>
        <w:t>основних</w:t>
      </w:r>
      <w:proofErr w:type="spellEnd"/>
      <w:r w:rsidRPr="002D7332">
        <w:rPr>
          <w:rFonts w:cs="Times New Roman"/>
          <w:b/>
          <w:szCs w:val="24"/>
        </w:rPr>
        <w:t xml:space="preserve"> </w:t>
      </w:r>
      <w:proofErr w:type="spellStart"/>
      <w:r w:rsidRPr="002D7332">
        <w:rPr>
          <w:rFonts w:cs="Times New Roman"/>
          <w:b/>
          <w:szCs w:val="24"/>
        </w:rPr>
        <w:t>джерел</w:t>
      </w:r>
      <w:proofErr w:type="spellEnd"/>
      <w:r w:rsidRPr="002D7332">
        <w:rPr>
          <w:rFonts w:cs="Times New Roman"/>
          <w:b/>
          <w:szCs w:val="24"/>
        </w:rPr>
        <w:t xml:space="preserve"> </w:t>
      </w:r>
      <w:proofErr w:type="spellStart"/>
      <w:r w:rsidRPr="002D7332">
        <w:rPr>
          <w:rFonts w:cs="Times New Roman"/>
          <w:b/>
          <w:szCs w:val="24"/>
        </w:rPr>
        <w:t>доказів</w:t>
      </w:r>
      <w:proofErr w:type="spellEnd"/>
    </w:p>
    <w:tbl>
      <w:tblPr>
        <w:tblW w:w="0" w:type="auto"/>
        <w:jc w:val="center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572"/>
        <w:gridCol w:w="3855"/>
        <w:gridCol w:w="2381"/>
      </w:tblGrid>
      <w:tr w:rsidR="00432021" w:rsidRPr="002D7332" w14:paraId="09AF00FF" w14:textId="77777777">
        <w:trPr>
          <w:jc w:val="center"/>
        </w:trPr>
        <w:tc>
          <w:tcPr>
            <w:tcW w:w="510" w:type="dxa"/>
            <w:shd w:val="clear" w:color="auto" w:fill="D9EAF7"/>
            <w:vAlign w:val="center"/>
          </w:tcPr>
          <w:p w14:paraId="25B326C8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3572" w:type="dxa"/>
            <w:shd w:val="clear" w:color="auto" w:fill="D9EAF7"/>
            <w:vAlign w:val="center"/>
          </w:tcPr>
          <w:p w14:paraId="64E398B3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b/>
                <w:szCs w:val="24"/>
              </w:rPr>
              <w:t>Документ / інструмент</w:t>
            </w:r>
          </w:p>
        </w:tc>
        <w:tc>
          <w:tcPr>
            <w:tcW w:w="3855" w:type="dxa"/>
            <w:shd w:val="clear" w:color="auto" w:fill="D9EAF7"/>
            <w:vAlign w:val="center"/>
          </w:tcPr>
          <w:p w14:paraId="0A660743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b/>
                <w:szCs w:val="24"/>
              </w:rPr>
              <w:t>Що підтверджує</w:t>
            </w:r>
          </w:p>
        </w:tc>
        <w:tc>
          <w:tcPr>
            <w:tcW w:w="2381" w:type="dxa"/>
            <w:shd w:val="clear" w:color="auto" w:fill="D9EAF7"/>
            <w:vAlign w:val="center"/>
          </w:tcPr>
          <w:p w14:paraId="07314EF7" w14:textId="77777777" w:rsidR="00432021" w:rsidRPr="002D7332" w:rsidRDefault="002D7332" w:rsidP="0054055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b/>
                <w:szCs w:val="24"/>
              </w:rPr>
              <w:t>Використання у звіті</w:t>
            </w:r>
          </w:p>
        </w:tc>
      </w:tr>
      <w:tr w:rsidR="00432021" w:rsidRPr="004C5965" w14:paraId="38078152" w14:textId="77777777">
        <w:trPr>
          <w:jc w:val="center"/>
        </w:trPr>
        <w:tc>
          <w:tcPr>
            <w:tcW w:w="510" w:type="dxa"/>
            <w:vAlign w:val="center"/>
          </w:tcPr>
          <w:p w14:paraId="19C5F102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1</w:t>
            </w:r>
          </w:p>
        </w:tc>
        <w:tc>
          <w:tcPr>
            <w:tcW w:w="3572" w:type="dxa"/>
            <w:vAlign w:val="center"/>
          </w:tcPr>
          <w:p w14:paraId="59BBA04F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Картка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комплексного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вивчення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ІІІ компонента</w:t>
            </w:r>
          </w:p>
        </w:tc>
        <w:tc>
          <w:tcPr>
            <w:tcW w:w="3855" w:type="dxa"/>
            <w:vAlign w:val="center"/>
          </w:tcPr>
          <w:p w14:paraId="0E01D496" w14:textId="7485CD6A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Узагальнений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результат за 3.1–3.3;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поіменне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оцінювання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r w:rsidR="00F139CF">
              <w:rPr>
                <w:rFonts w:cs="Times New Roman"/>
                <w:szCs w:val="24"/>
                <w:lang w:val="ru-RU"/>
              </w:rPr>
              <w:t>8</w:t>
            </w:r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педагог</w:t>
            </w:r>
            <w:r w:rsidR="00420AC2">
              <w:rPr>
                <w:rFonts w:cs="Times New Roman"/>
                <w:szCs w:val="24"/>
                <w:lang w:val="ru-RU"/>
              </w:rPr>
              <w:t>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;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середній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бал за 3.3 – 3,02; </w:t>
            </w:r>
            <w:r w:rsidR="00F139CF">
              <w:rPr>
                <w:rFonts w:cs="Times New Roman"/>
                <w:szCs w:val="24"/>
                <w:lang w:val="ru-RU"/>
              </w:rPr>
              <w:t>6</w:t>
            </w:r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педагогів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мають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достатній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рівень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r w:rsidR="007D189C">
              <w:rPr>
                <w:rFonts w:cs="Times New Roman"/>
                <w:szCs w:val="24"/>
                <w:lang w:val="ru-RU"/>
              </w:rPr>
              <w:t>2</w:t>
            </w:r>
            <w:r w:rsidRPr="004C5965">
              <w:rPr>
                <w:rFonts w:cs="Times New Roman"/>
                <w:szCs w:val="24"/>
                <w:lang w:val="ru-RU"/>
              </w:rPr>
              <w:t xml:space="preserve"> –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середній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2381" w:type="dxa"/>
            <w:vAlign w:val="center"/>
          </w:tcPr>
          <w:p w14:paraId="774548D1" w14:textId="77777777" w:rsidR="00432021" w:rsidRPr="004C5965" w:rsidRDefault="002D7332" w:rsidP="00540551">
            <w:pPr>
              <w:spacing w:after="0" w:line="240" w:lineRule="auto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Підстава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для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загального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висновку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та для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розділу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3.3.</w:t>
            </w:r>
          </w:p>
        </w:tc>
      </w:tr>
      <w:tr w:rsidR="00432021" w:rsidRPr="004C5965" w14:paraId="4A630FD0" w14:textId="77777777">
        <w:trPr>
          <w:jc w:val="center"/>
        </w:trPr>
        <w:tc>
          <w:tcPr>
            <w:tcW w:w="510" w:type="dxa"/>
            <w:vAlign w:val="center"/>
          </w:tcPr>
          <w:p w14:paraId="12F90953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2</w:t>
            </w:r>
          </w:p>
        </w:tc>
        <w:tc>
          <w:tcPr>
            <w:tcW w:w="3572" w:type="dxa"/>
            <w:vAlign w:val="center"/>
          </w:tcPr>
          <w:p w14:paraId="76E76328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Список педагогічних працівників закладу</w:t>
            </w:r>
          </w:p>
        </w:tc>
        <w:tc>
          <w:tcPr>
            <w:tcW w:w="3855" w:type="dxa"/>
            <w:vAlign w:val="center"/>
          </w:tcPr>
          <w:p w14:paraId="25D3E39A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Фактичний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кадровий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склад закладу, посади,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розподіл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рівнів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за результатами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оцінювання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2381" w:type="dxa"/>
            <w:vAlign w:val="center"/>
          </w:tcPr>
          <w:p w14:paraId="4CCF5E57" w14:textId="77777777" w:rsidR="00432021" w:rsidRPr="004C5965" w:rsidRDefault="002D7332" w:rsidP="00540551">
            <w:pPr>
              <w:spacing w:after="0" w:line="240" w:lineRule="auto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Підтвердження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кадрового складу та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охоплення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внутрішнім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оцінюванням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432021" w:rsidRPr="002D7332" w14:paraId="5D6BA297" w14:textId="77777777">
        <w:trPr>
          <w:jc w:val="center"/>
        </w:trPr>
        <w:tc>
          <w:tcPr>
            <w:tcW w:w="510" w:type="dxa"/>
            <w:vAlign w:val="center"/>
          </w:tcPr>
          <w:p w14:paraId="55628118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3</w:t>
            </w:r>
          </w:p>
        </w:tc>
        <w:tc>
          <w:tcPr>
            <w:tcW w:w="3572" w:type="dxa"/>
            <w:vAlign w:val="center"/>
          </w:tcPr>
          <w:p w14:paraId="3EFF4A17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Картка обліку підвищення кваліфікації (5-річний цикл)</w:t>
            </w:r>
          </w:p>
        </w:tc>
        <w:tc>
          <w:tcPr>
            <w:tcW w:w="3855" w:type="dxa"/>
            <w:vAlign w:val="center"/>
          </w:tcPr>
          <w:p w14:paraId="62CA1C0F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Виконання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мінімуму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120 годин;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фактично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135 годин / 4,5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кредити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ЄКТС;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напрями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підвищення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кваліфікації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рішення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на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наступний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цикл.</w:t>
            </w:r>
          </w:p>
        </w:tc>
        <w:tc>
          <w:tcPr>
            <w:tcW w:w="2381" w:type="dxa"/>
            <w:vAlign w:val="center"/>
          </w:tcPr>
          <w:p w14:paraId="7EA36521" w14:textId="77777777" w:rsidR="00432021" w:rsidRPr="002D7332" w:rsidRDefault="002D7332" w:rsidP="0054055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2D7332">
              <w:rPr>
                <w:rFonts w:cs="Times New Roman"/>
                <w:szCs w:val="24"/>
              </w:rPr>
              <w:t>Підстава</w:t>
            </w:r>
            <w:proofErr w:type="spellEnd"/>
            <w:r w:rsidRPr="002D733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D7332">
              <w:rPr>
                <w:rFonts w:cs="Times New Roman"/>
                <w:szCs w:val="24"/>
              </w:rPr>
              <w:t>для</w:t>
            </w:r>
            <w:proofErr w:type="spellEnd"/>
            <w:r w:rsidRPr="002D733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D7332">
              <w:rPr>
                <w:rFonts w:cs="Times New Roman"/>
                <w:szCs w:val="24"/>
              </w:rPr>
              <w:t>висновків</w:t>
            </w:r>
            <w:proofErr w:type="spellEnd"/>
            <w:r w:rsidRPr="002D733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D7332">
              <w:rPr>
                <w:rFonts w:cs="Times New Roman"/>
                <w:szCs w:val="24"/>
              </w:rPr>
              <w:t>за</w:t>
            </w:r>
            <w:proofErr w:type="spellEnd"/>
            <w:r w:rsidRPr="002D7332">
              <w:rPr>
                <w:rFonts w:cs="Times New Roman"/>
                <w:szCs w:val="24"/>
              </w:rPr>
              <w:t xml:space="preserve"> 3.3.1.4–3.3.1.5.</w:t>
            </w:r>
          </w:p>
        </w:tc>
      </w:tr>
      <w:tr w:rsidR="00432021" w:rsidRPr="004C5965" w14:paraId="0599A55C" w14:textId="77777777">
        <w:trPr>
          <w:jc w:val="center"/>
        </w:trPr>
        <w:tc>
          <w:tcPr>
            <w:tcW w:w="510" w:type="dxa"/>
            <w:vAlign w:val="center"/>
          </w:tcPr>
          <w:p w14:paraId="05496196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4</w:t>
            </w:r>
          </w:p>
        </w:tc>
        <w:tc>
          <w:tcPr>
            <w:tcW w:w="3572" w:type="dxa"/>
            <w:vAlign w:val="center"/>
          </w:tcPr>
          <w:p w14:paraId="6B316C17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Заповнена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картка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контролю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вихователя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-методиста</w:t>
            </w:r>
          </w:p>
        </w:tc>
        <w:tc>
          <w:tcPr>
            <w:tcW w:w="3855" w:type="dxa"/>
            <w:vAlign w:val="center"/>
          </w:tcPr>
          <w:p w14:paraId="620C9BD3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Методичний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супровід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колективу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організація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річного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планування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ПК, участь </w:t>
            </w:r>
            <w:proofErr w:type="gramStart"/>
            <w:r w:rsidRPr="004C5965">
              <w:rPr>
                <w:rFonts w:cs="Times New Roman"/>
                <w:szCs w:val="24"/>
                <w:lang w:val="ru-RU"/>
              </w:rPr>
              <w:t>у конкурсах</w:t>
            </w:r>
            <w:proofErr w:type="gram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ведення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блогу,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публікації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на «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Всеосвіті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»,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підтримка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атестації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2381" w:type="dxa"/>
            <w:vAlign w:val="center"/>
          </w:tcPr>
          <w:p w14:paraId="18C2D608" w14:textId="77777777" w:rsidR="00432021" w:rsidRPr="004C5965" w:rsidRDefault="002D7332" w:rsidP="00540551">
            <w:pPr>
              <w:spacing w:after="0" w:line="240" w:lineRule="auto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Підстава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для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оцінки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інституційної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спроможності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закладу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організовувати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професійний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розвиток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432021" w:rsidRPr="004C5965" w14:paraId="07AB554D" w14:textId="77777777">
        <w:trPr>
          <w:jc w:val="center"/>
        </w:trPr>
        <w:tc>
          <w:tcPr>
            <w:tcW w:w="510" w:type="dxa"/>
            <w:vAlign w:val="center"/>
          </w:tcPr>
          <w:p w14:paraId="72697397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3572" w:type="dxa"/>
            <w:vAlign w:val="center"/>
          </w:tcPr>
          <w:p w14:paraId="52845866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Заповнені картки контролю педагогів</w:t>
            </w:r>
          </w:p>
        </w:tc>
        <w:tc>
          <w:tcPr>
            <w:tcW w:w="3855" w:type="dxa"/>
            <w:vAlign w:val="center"/>
          </w:tcPr>
          <w:p w14:paraId="3A40144D" w14:textId="738847E4" w:rsidR="00432021" w:rsidRPr="007D189C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Індивідуальні</w:t>
            </w:r>
            <w:proofErr w:type="spellEnd"/>
            <w:r w:rsidRPr="007D189C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результати</w:t>
            </w:r>
            <w:proofErr w:type="spellEnd"/>
            <w:r w:rsidRPr="007D189C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професійної</w:t>
            </w:r>
            <w:proofErr w:type="spellEnd"/>
            <w:r w:rsidRPr="007D189C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діяльності</w:t>
            </w:r>
            <w:proofErr w:type="spellEnd"/>
            <w:r w:rsidRPr="007D189C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міжатестаційного</w:t>
            </w:r>
            <w:proofErr w:type="spellEnd"/>
            <w:r w:rsidRPr="007D189C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супроводу</w:t>
            </w:r>
            <w:proofErr w:type="spellEnd"/>
            <w:r w:rsidRPr="007D189C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щодо</w:t>
            </w:r>
            <w:proofErr w:type="spellEnd"/>
            <w:r w:rsidRPr="007D189C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вихователів</w:t>
            </w:r>
            <w:proofErr w:type="spellEnd"/>
            <w:r w:rsidRPr="007D189C">
              <w:rPr>
                <w:rFonts w:cs="Times New Roman"/>
                <w:szCs w:val="24"/>
                <w:lang w:val="ru-RU"/>
              </w:rPr>
              <w:t>,</w:t>
            </w:r>
            <w:r w:rsidR="007D189C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асистентів</w:t>
            </w:r>
            <w:proofErr w:type="spellEnd"/>
            <w:r w:rsidR="007D189C">
              <w:rPr>
                <w:rFonts w:cs="Times New Roman"/>
                <w:szCs w:val="24"/>
                <w:lang w:val="uk-UA"/>
              </w:rPr>
              <w:t xml:space="preserve"> вихователя</w:t>
            </w:r>
            <w:r w:rsidRPr="007D189C">
              <w:rPr>
                <w:rFonts w:cs="Times New Roman"/>
                <w:szCs w:val="24"/>
                <w:lang w:val="ru-RU"/>
              </w:rPr>
              <w:t xml:space="preserve">, практичного психолога, </w:t>
            </w: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музичного</w:t>
            </w:r>
            <w:proofErr w:type="spellEnd"/>
            <w:r w:rsidRPr="007D189C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керівника</w:t>
            </w:r>
            <w:proofErr w:type="spellEnd"/>
            <w:r w:rsidRPr="007D189C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інструктора</w:t>
            </w:r>
            <w:proofErr w:type="spellEnd"/>
            <w:r w:rsidRPr="007D189C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фізичної</w:t>
            </w:r>
            <w:proofErr w:type="spellEnd"/>
            <w:r w:rsidRPr="007D189C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7D189C">
              <w:rPr>
                <w:rFonts w:cs="Times New Roman"/>
                <w:szCs w:val="24"/>
                <w:lang w:val="ru-RU"/>
              </w:rPr>
              <w:t>культури</w:t>
            </w:r>
            <w:proofErr w:type="spellEnd"/>
            <w:r w:rsidR="007D189C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="007D189C">
              <w:rPr>
                <w:rFonts w:cs="Times New Roman"/>
                <w:szCs w:val="24"/>
                <w:lang w:val="ru-RU"/>
              </w:rPr>
              <w:t>керівника</w:t>
            </w:r>
            <w:proofErr w:type="spellEnd"/>
            <w:r w:rsidR="007D189C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7D189C">
              <w:rPr>
                <w:rFonts w:cs="Times New Roman"/>
                <w:szCs w:val="24"/>
                <w:lang w:val="ru-RU"/>
              </w:rPr>
              <w:t>гуртка</w:t>
            </w:r>
            <w:proofErr w:type="spellEnd"/>
            <w:r w:rsidRPr="007D189C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2381" w:type="dxa"/>
            <w:vAlign w:val="center"/>
          </w:tcPr>
          <w:p w14:paraId="4757A03E" w14:textId="77777777" w:rsidR="00432021" w:rsidRPr="004C5965" w:rsidRDefault="002D7332" w:rsidP="00540551">
            <w:pPr>
              <w:spacing w:after="0" w:line="240" w:lineRule="auto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Підстава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для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розгорнутих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висновків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по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групах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працівників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і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ризиках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432021" w:rsidRPr="004C5965" w14:paraId="3BA15BB3" w14:textId="77777777">
        <w:trPr>
          <w:jc w:val="center"/>
        </w:trPr>
        <w:tc>
          <w:tcPr>
            <w:tcW w:w="510" w:type="dxa"/>
            <w:vAlign w:val="center"/>
          </w:tcPr>
          <w:p w14:paraId="52F4183B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6</w:t>
            </w:r>
          </w:p>
        </w:tc>
        <w:tc>
          <w:tcPr>
            <w:tcW w:w="3572" w:type="dxa"/>
            <w:vAlign w:val="center"/>
          </w:tcPr>
          <w:p w14:paraId="79525E2E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Самооцінювання професійної діяльності педагогів</w:t>
            </w:r>
          </w:p>
        </w:tc>
        <w:tc>
          <w:tcPr>
            <w:tcW w:w="3855" w:type="dxa"/>
            <w:vAlign w:val="center"/>
          </w:tcPr>
          <w:p w14:paraId="67F4073D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Опитувальний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інструмент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для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збору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внутрішніх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даних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за 3.1, 3.2, 3.3 та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планування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індивідуальної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траєкторії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розвитку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2381" w:type="dxa"/>
            <w:vAlign w:val="center"/>
          </w:tcPr>
          <w:p w14:paraId="17C6AB2B" w14:textId="77777777" w:rsidR="00432021" w:rsidRPr="004C5965" w:rsidRDefault="002D7332" w:rsidP="00540551">
            <w:pPr>
              <w:spacing w:after="0" w:line="240" w:lineRule="auto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Підтвердження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що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самооцінювання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мало не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лише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адміністративний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а й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рефлексивний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характер.</w:t>
            </w:r>
          </w:p>
        </w:tc>
      </w:tr>
      <w:tr w:rsidR="00432021" w:rsidRPr="004C5965" w14:paraId="377CAFAE" w14:textId="77777777">
        <w:trPr>
          <w:jc w:val="center"/>
        </w:trPr>
        <w:tc>
          <w:tcPr>
            <w:tcW w:w="510" w:type="dxa"/>
            <w:vAlign w:val="center"/>
          </w:tcPr>
          <w:p w14:paraId="3847BC04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7</w:t>
            </w:r>
          </w:p>
        </w:tc>
        <w:tc>
          <w:tcPr>
            <w:tcW w:w="3572" w:type="dxa"/>
            <w:vAlign w:val="center"/>
          </w:tcPr>
          <w:p w14:paraId="3304C510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r w:rsidRPr="004C5965">
              <w:rPr>
                <w:rFonts w:cs="Times New Roman"/>
                <w:szCs w:val="24"/>
                <w:lang w:val="ru-RU"/>
              </w:rPr>
              <w:t xml:space="preserve">Анкета для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батьків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аналітичний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звіт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за результатами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анкетування</w:t>
            </w:r>
            <w:proofErr w:type="spellEnd"/>
          </w:p>
        </w:tc>
        <w:tc>
          <w:tcPr>
            <w:tcW w:w="3855" w:type="dxa"/>
            <w:vAlign w:val="center"/>
          </w:tcPr>
          <w:p w14:paraId="5908C7F5" w14:textId="47BA13C9" w:rsidR="00432021" w:rsidRPr="004C5965" w:rsidRDefault="00C4755C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29</w:t>
            </w:r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респондент</w:t>
            </w:r>
            <w:r>
              <w:rPr>
                <w:rFonts w:cs="Times New Roman"/>
                <w:szCs w:val="24"/>
                <w:lang w:val="ru-RU"/>
              </w:rPr>
              <w:t>ів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;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середній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бал 3,43; запит на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емоційну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підтримку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дітей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розвиток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мовлення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саморегуляцію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партнерську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взаємодію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з родинами та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безпеку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в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умовах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війни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2381" w:type="dxa"/>
            <w:vAlign w:val="center"/>
          </w:tcPr>
          <w:p w14:paraId="40EBF758" w14:textId="77777777" w:rsidR="00432021" w:rsidRPr="004C5965" w:rsidRDefault="002D7332" w:rsidP="00540551">
            <w:pPr>
              <w:spacing w:after="0" w:line="240" w:lineRule="auto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Підстава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для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коригування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плану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підвищення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кваліфікації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та для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доказів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соціального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запиту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432021" w:rsidRPr="004C5965" w14:paraId="6F7838C4" w14:textId="77777777">
        <w:trPr>
          <w:jc w:val="center"/>
        </w:trPr>
        <w:tc>
          <w:tcPr>
            <w:tcW w:w="510" w:type="dxa"/>
            <w:vAlign w:val="center"/>
          </w:tcPr>
          <w:p w14:paraId="456C6F57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8</w:t>
            </w:r>
          </w:p>
        </w:tc>
        <w:tc>
          <w:tcPr>
            <w:tcW w:w="3572" w:type="dxa"/>
            <w:vAlign w:val="center"/>
          </w:tcPr>
          <w:p w14:paraId="6BF8413B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Інструмент оцінювання роботи з дітьми та зведені картки оцінювання дітей</w:t>
            </w:r>
          </w:p>
        </w:tc>
        <w:tc>
          <w:tcPr>
            <w:tcW w:w="3855" w:type="dxa"/>
            <w:vAlign w:val="center"/>
          </w:tcPr>
          <w:p w14:paraId="2DEB7277" w14:textId="5B25F238" w:rsidR="00432021" w:rsidRPr="004C5965" w:rsidRDefault="00C4755C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29</w:t>
            </w:r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дітей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;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оцінювання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проведено у </w:t>
            </w:r>
            <w:r>
              <w:rPr>
                <w:rFonts w:cs="Times New Roman"/>
                <w:szCs w:val="24"/>
                <w:lang w:val="ru-RU"/>
              </w:rPr>
              <w:t>2</w:t>
            </w:r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групах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;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фактично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присутні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r w:rsidR="007D189C">
              <w:rPr>
                <w:rFonts w:cs="Times New Roman"/>
                <w:szCs w:val="24"/>
                <w:lang w:val="ru-RU"/>
              </w:rPr>
              <w:t>23</w:t>
            </w:r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дітей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; </w:t>
            </w:r>
            <w:r>
              <w:rPr>
                <w:rFonts w:cs="Times New Roman"/>
                <w:szCs w:val="24"/>
                <w:lang w:val="ru-RU"/>
              </w:rPr>
              <w:t>2</w:t>
            </w:r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дітей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з ООП;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ігрові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методики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враховують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воєнний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стан і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тривожність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="002D7332" w:rsidRPr="004C5965">
              <w:rPr>
                <w:rFonts w:cs="Times New Roman"/>
                <w:szCs w:val="24"/>
                <w:lang w:val="ru-RU"/>
              </w:rPr>
              <w:t>дітей</w:t>
            </w:r>
            <w:proofErr w:type="spellEnd"/>
            <w:r w:rsidR="002D7332"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2381" w:type="dxa"/>
            <w:vAlign w:val="center"/>
          </w:tcPr>
          <w:p w14:paraId="3C9306CA" w14:textId="77777777" w:rsidR="00432021" w:rsidRPr="004C5965" w:rsidRDefault="002D7332" w:rsidP="00540551">
            <w:pPr>
              <w:spacing w:after="0" w:line="240" w:lineRule="auto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Доказ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що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оцінювання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спиралося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на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реальні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результати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взаємодії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педагогів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дітьми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а не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лише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на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документацію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432021" w:rsidRPr="004C5965" w14:paraId="1AB4AF69" w14:textId="77777777">
        <w:trPr>
          <w:jc w:val="center"/>
        </w:trPr>
        <w:tc>
          <w:tcPr>
            <w:tcW w:w="510" w:type="dxa"/>
            <w:vAlign w:val="center"/>
          </w:tcPr>
          <w:p w14:paraId="722698AF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9</w:t>
            </w:r>
          </w:p>
        </w:tc>
        <w:tc>
          <w:tcPr>
            <w:tcW w:w="3572" w:type="dxa"/>
            <w:vAlign w:val="center"/>
          </w:tcPr>
          <w:p w14:paraId="4DBC578D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Заповнена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картка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вивчення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педагогічної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діяльності</w:t>
            </w:r>
            <w:proofErr w:type="spellEnd"/>
          </w:p>
        </w:tc>
        <w:tc>
          <w:tcPr>
            <w:tcW w:w="3855" w:type="dxa"/>
            <w:vAlign w:val="center"/>
          </w:tcPr>
          <w:p w14:paraId="4D779E4E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Спостереження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освітнього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процесу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аналіз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планування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комунікації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з батьками,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командної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взаємодії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професійного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розвитку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педагога.</w:t>
            </w:r>
          </w:p>
        </w:tc>
        <w:tc>
          <w:tcPr>
            <w:tcW w:w="2381" w:type="dxa"/>
            <w:vAlign w:val="center"/>
          </w:tcPr>
          <w:p w14:paraId="0100E743" w14:textId="77777777" w:rsidR="00432021" w:rsidRPr="004C5965" w:rsidRDefault="002D7332" w:rsidP="00540551">
            <w:pPr>
              <w:spacing w:after="0" w:line="240" w:lineRule="auto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Доказова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основа для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міжатестаційного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оцінювання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й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зіставлення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документальних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практичних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результатів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</w:tr>
    </w:tbl>
    <w:p w14:paraId="20BA2038" w14:textId="77777777" w:rsidR="00432021" w:rsidRPr="004C5965" w:rsidRDefault="002D7332" w:rsidP="002D7332">
      <w:pPr>
        <w:spacing w:before="160" w:after="0" w:line="240" w:lineRule="auto"/>
        <w:ind w:firstLine="284"/>
        <w:jc w:val="both"/>
        <w:rPr>
          <w:rFonts w:cs="Times New Roman"/>
          <w:szCs w:val="24"/>
          <w:lang w:val="ru-RU"/>
        </w:rPr>
      </w:pPr>
      <w:r w:rsidRPr="004C5965">
        <w:rPr>
          <w:rFonts w:cs="Times New Roman"/>
          <w:b/>
          <w:szCs w:val="24"/>
          <w:lang w:val="ru-RU"/>
        </w:rPr>
        <w:t xml:space="preserve">3.1. </w:t>
      </w:r>
      <w:proofErr w:type="spellStart"/>
      <w:r w:rsidRPr="004C5965">
        <w:rPr>
          <w:rFonts w:cs="Times New Roman"/>
          <w:b/>
          <w:szCs w:val="24"/>
          <w:lang w:val="ru-RU"/>
        </w:rPr>
        <w:t>Кадрове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b/>
          <w:szCs w:val="24"/>
          <w:lang w:val="ru-RU"/>
        </w:rPr>
        <w:t>забезпечення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— 3,12 (</w:t>
      </w:r>
      <w:proofErr w:type="spellStart"/>
      <w:r w:rsidRPr="004C5965">
        <w:rPr>
          <w:rFonts w:cs="Times New Roman"/>
          <w:b/>
          <w:szCs w:val="24"/>
          <w:lang w:val="ru-RU"/>
        </w:rPr>
        <w:t>достатній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b/>
          <w:szCs w:val="24"/>
          <w:lang w:val="ru-RU"/>
        </w:rPr>
        <w:t>рівень</w:t>
      </w:r>
      <w:proofErr w:type="spellEnd"/>
      <w:r w:rsidRPr="004C5965">
        <w:rPr>
          <w:rFonts w:cs="Times New Roman"/>
          <w:b/>
          <w:szCs w:val="24"/>
          <w:lang w:val="ru-RU"/>
        </w:rPr>
        <w:t>)</w:t>
      </w:r>
    </w:p>
    <w:p w14:paraId="1F72D7DB" w14:textId="77777777" w:rsidR="00432021" w:rsidRPr="004C5965" w:rsidRDefault="002D7332" w:rsidP="002D7332">
      <w:pPr>
        <w:spacing w:after="0" w:line="240" w:lineRule="auto"/>
        <w:ind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Кадрові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процедури</w:t>
      </w:r>
      <w:proofErr w:type="spellEnd"/>
      <w:r w:rsidRPr="004C5965">
        <w:rPr>
          <w:rFonts w:cs="Times New Roman"/>
          <w:szCs w:val="24"/>
          <w:lang w:val="ru-RU"/>
        </w:rPr>
        <w:t xml:space="preserve"> в </w:t>
      </w:r>
      <w:proofErr w:type="spellStart"/>
      <w:r w:rsidRPr="004C5965">
        <w:rPr>
          <w:rFonts w:cs="Times New Roman"/>
          <w:szCs w:val="24"/>
          <w:lang w:val="ru-RU"/>
        </w:rPr>
        <w:t>закладі</w:t>
      </w:r>
      <w:proofErr w:type="spellEnd"/>
      <w:r w:rsidRPr="004C5965">
        <w:rPr>
          <w:rFonts w:cs="Times New Roman"/>
          <w:szCs w:val="24"/>
          <w:lang w:val="ru-RU"/>
        </w:rPr>
        <w:t xml:space="preserve"> в </w:t>
      </w:r>
      <w:proofErr w:type="spellStart"/>
      <w:r w:rsidRPr="004C5965">
        <w:rPr>
          <w:rFonts w:cs="Times New Roman"/>
          <w:szCs w:val="24"/>
          <w:lang w:val="ru-RU"/>
        </w:rPr>
        <w:t>цілому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впорядковані</w:t>
      </w:r>
      <w:proofErr w:type="spellEnd"/>
      <w:r w:rsidRPr="004C5965">
        <w:rPr>
          <w:rFonts w:cs="Times New Roman"/>
          <w:szCs w:val="24"/>
          <w:lang w:val="ru-RU"/>
        </w:rPr>
        <w:t xml:space="preserve">: </w:t>
      </w:r>
      <w:proofErr w:type="spellStart"/>
      <w:r w:rsidRPr="004C5965">
        <w:rPr>
          <w:rFonts w:cs="Times New Roman"/>
          <w:szCs w:val="24"/>
          <w:lang w:val="ru-RU"/>
        </w:rPr>
        <w:t>забезпечено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укомплектування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основних</w:t>
      </w:r>
      <w:proofErr w:type="spellEnd"/>
      <w:r w:rsidRPr="004C5965">
        <w:rPr>
          <w:rFonts w:cs="Times New Roman"/>
          <w:szCs w:val="24"/>
          <w:lang w:val="ru-RU"/>
        </w:rPr>
        <w:t xml:space="preserve"> посад, </w:t>
      </w:r>
      <w:proofErr w:type="spellStart"/>
      <w:r w:rsidRPr="004C5965">
        <w:rPr>
          <w:rFonts w:cs="Times New Roman"/>
          <w:szCs w:val="24"/>
          <w:lang w:val="ru-RU"/>
        </w:rPr>
        <w:t>перевірку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документів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кандидатів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ведення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особових</w:t>
      </w:r>
      <w:proofErr w:type="spellEnd"/>
      <w:r w:rsidRPr="004C5965">
        <w:rPr>
          <w:rFonts w:cs="Times New Roman"/>
          <w:szCs w:val="24"/>
          <w:lang w:val="ru-RU"/>
        </w:rPr>
        <w:t xml:space="preserve"> справ та </w:t>
      </w:r>
      <w:proofErr w:type="spellStart"/>
      <w:r w:rsidRPr="004C5965">
        <w:rPr>
          <w:rFonts w:cs="Times New Roman"/>
          <w:szCs w:val="24"/>
          <w:lang w:val="ru-RU"/>
        </w:rPr>
        <w:t>кадрової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документації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оформлення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наказів</w:t>
      </w:r>
      <w:proofErr w:type="spellEnd"/>
      <w:r w:rsidRPr="004C5965">
        <w:rPr>
          <w:rFonts w:cs="Times New Roman"/>
          <w:szCs w:val="24"/>
          <w:lang w:val="ru-RU"/>
        </w:rPr>
        <w:t xml:space="preserve"> про </w:t>
      </w:r>
      <w:proofErr w:type="spellStart"/>
      <w:r w:rsidRPr="004C5965">
        <w:rPr>
          <w:rFonts w:cs="Times New Roman"/>
          <w:szCs w:val="24"/>
          <w:lang w:val="ru-RU"/>
        </w:rPr>
        <w:t>прийняття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переведення</w:t>
      </w:r>
      <w:proofErr w:type="spellEnd"/>
      <w:r w:rsidRPr="004C5965">
        <w:rPr>
          <w:rFonts w:cs="Times New Roman"/>
          <w:szCs w:val="24"/>
          <w:lang w:val="ru-RU"/>
        </w:rPr>
        <w:t xml:space="preserve"> і </w:t>
      </w:r>
      <w:proofErr w:type="spellStart"/>
      <w:r w:rsidRPr="004C5965">
        <w:rPr>
          <w:rFonts w:cs="Times New Roman"/>
          <w:szCs w:val="24"/>
          <w:lang w:val="ru-RU"/>
        </w:rPr>
        <w:t>зміни</w:t>
      </w:r>
      <w:proofErr w:type="spellEnd"/>
      <w:r w:rsidRPr="004C5965">
        <w:rPr>
          <w:rFonts w:cs="Times New Roman"/>
          <w:szCs w:val="24"/>
          <w:lang w:val="ru-RU"/>
        </w:rPr>
        <w:t xml:space="preserve"> умов </w:t>
      </w:r>
      <w:proofErr w:type="spellStart"/>
      <w:r w:rsidRPr="004C5965">
        <w:rPr>
          <w:rFonts w:cs="Times New Roman"/>
          <w:szCs w:val="24"/>
          <w:lang w:val="ru-RU"/>
        </w:rPr>
        <w:t>праці</w:t>
      </w:r>
      <w:proofErr w:type="spellEnd"/>
      <w:r w:rsidRPr="004C5965">
        <w:rPr>
          <w:rFonts w:cs="Times New Roman"/>
          <w:szCs w:val="24"/>
          <w:lang w:val="ru-RU"/>
        </w:rPr>
        <w:t xml:space="preserve">. </w:t>
      </w:r>
      <w:proofErr w:type="spellStart"/>
      <w:r w:rsidRPr="004C5965">
        <w:rPr>
          <w:rFonts w:cs="Times New Roman"/>
          <w:szCs w:val="24"/>
          <w:lang w:val="ru-RU"/>
        </w:rPr>
        <w:t>Позитивним</w:t>
      </w:r>
      <w:proofErr w:type="spellEnd"/>
      <w:r w:rsidRPr="004C5965">
        <w:rPr>
          <w:rFonts w:cs="Times New Roman"/>
          <w:szCs w:val="24"/>
          <w:lang w:val="ru-RU"/>
        </w:rPr>
        <w:t xml:space="preserve"> є </w:t>
      </w:r>
      <w:proofErr w:type="spellStart"/>
      <w:r w:rsidRPr="004C5965">
        <w:rPr>
          <w:rFonts w:cs="Times New Roman"/>
          <w:szCs w:val="24"/>
          <w:lang w:val="ru-RU"/>
        </w:rPr>
        <w:t>збереження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кадрової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стабільності</w:t>
      </w:r>
      <w:proofErr w:type="spellEnd"/>
      <w:r w:rsidRPr="004C5965">
        <w:rPr>
          <w:rFonts w:cs="Times New Roman"/>
          <w:szCs w:val="24"/>
          <w:lang w:val="ru-RU"/>
        </w:rPr>
        <w:t xml:space="preserve"> в </w:t>
      </w:r>
      <w:proofErr w:type="spellStart"/>
      <w:r w:rsidRPr="004C5965">
        <w:rPr>
          <w:rFonts w:cs="Times New Roman"/>
          <w:szCs w:val="24"/>
          <w:lang w:val="ru-RU"/>
        </w:rPr>
        <w:t>умовах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воєнного</w:t>
      </w:r>
      <w:proofErr w:type="spellEnd"/>
      <w:r w:rsidRPr="004C5965">
        <w:rPr>
          <w:rFonts w:cs="Times New Roman"/>
          <w:szCs w:val="24"/>
          <w:lang w:val="ru-RU"/>
        </w:rPr>
        <w:t xml:space="preserve"> стану та </w:t>
      </w:r>
      <w:proofErr w:type="spellStart"/>
      <w:r w:rsidRPr="004C5965">
        <w:rPr>
          <w:rFonts w:cs="Times New Roman"/>
          <w:szCs w:val="24"/>
          <w:lang w:val="ru-RU"/>
        </w:rPr>
        <w:t>наявність</w:t>
      </w:r>
      <w:proofErr w:type="spellEnd"/>
      <w:r w:rsidRPr="004C5965">
        <w:rPr>
          <w:rFonts w:cs="Times New Roman"/>
          <w:szCs w:val="24"/>
          <w:lang w:val="ru-RU"/>
        </w:rPr>
        <w:t xml:space="preserve"> практики </w:t>
      </w:r>
      <w:proofErr w:type="spellStart"/>
      <w:r w:rsidRPr="004C5965">
        <w:rPr>
          <w:rFonts w:cs="Times New Roman"/>
          <w:szCs w:val="24"/>
          <w:lang w:val="ru-RU"/>
        </w:rPr>
        <w:t>наставницької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допомоги</w:t>
      </w:r>
      <w:proofErr w:type="spellEnd"/>
      <w:r w:rsidRPr="004C5965">
        <w:rPr>
          <w:rFonts w:cs="Times New Roman"/>
          <w:szCs w:val="24"/>
          <w:lang w:val="ru-RU"/>
        </w:rPr>
        <w:t xml:space="preserve"> для </w:t>
      </w:r>
      <w:proofErr w:type="spellStart"/>
      <w:r w:rsidRPr="004C5965">
        <w:rPr>
          <w:rFonts w:cs="Times New Roman"/>
          <w:szCs w:val="24"/>
          <w:lang w:val="ru-RU"/>
        </w:rPr>
        <w:t>молодих</w:t>
      </w:r>
      <w:proofErr w:type="spellEnd"/>
      <w:r w:rsidRPr="004C5965">
        <w:rPr>
          <w:rFonts w:cs="Times New Roman"/>
          <w:szCs w:val="24"/>
          <w:lang w:val="ru-RU"/>
        </w:rPr>
        <w:t xml:space="preserve"> і </w:t>
      </w:r>
      <w:proofErr w:type="spellStart"/>
      <w:r w:rsidRPr="004C5965">
        <w:rPr>
          <w:rFonts w:cs="Times New Roman"/>
          <w:szCs w:val="24"/>
          <w:lang w:val="ru-RU"/>
        </w:rPr>
        <w:t>новопризначених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працівників</w:t>
      </w:r>
      <w:proofErr w:type="spellEnd"/>
      <w:r w:rsidRPr="004C5965">
        <w:rPr>
          <w:rFonts w:cs="Times New Roman"/>
          <w:szCs w:val="24"/>
          <w:lang w:val="ru-RU"/>
        </w:rPr>
        <w:t xml:space="preserve">. Разом </w:t>
      </w:r>
      <w:proofErr w:type="spellStart"/>
      <w:r w:rsidRPr="004C5965">
        <w:rPr>
          <w:rFonts w:cs="Times New Roman"/>
          <w:szCs w:val="24"/>
          <w:lang w:val="ru-RU"/>
        </w:rPr>
        <w:t>із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тим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потребує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більш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чіткого</w:t>
      </w:r>
      <w:proofErr w:type="spellEnd"/>
      <w:r w:rsidRPr="004C5965">
        <w:rPr>
          <w:rFonts w:cs="Times New Roman"/>
          <w:szCs w:val="24"/>
          <w:lang w:val="ru-RU"/>
        </w:rPr>
        <w:t xml:space="preserve"> локального </w:t>
      </w:r>
      <w:proofErr w:type="spellStart"/>
      <w:r w:rsidRPr="004C5965">
        <w:rPr>
          <w:rFonts w:cs="Times New Roman"/>
          <w:szCs w:val="24"/>
          <w:lang w:val="ru-RU"/>
        </w:rPr>
        <w:t>врегулювання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документування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наставництва</w:t>
      </w:r>
      <w:proofErr w:type="spellEnd"/>
      <w:r w:rsidRPr="004C5965">
        <w:rPr>
          <w:rFonts w:cs="Times New Roman"/>
          <w:szCs w:val="24"/>
          <w:lang w:val="ru-RU"/>
        </w:rPr>
        <w:t xml:space="preserve"> та системного </w:t>
      </w:r>
      <w:proofErr w:type="spellStart"/>
      <w:r w:rsidRPr="004C5965">
        <w:rPr>
          <w:rFonts w:cs="Times New Roman"/>
          <w:szCs w:val="24"/>
          <w:lang w:val="ru-RU"/>
        </w:rPr>
        <w:t>стимулювання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педагогів-наставників</w:t>
      </w:r>
      <w:proofErr w:type="spellEnd"/>
      <w:r w:rsidRPr="004C5965">
        <w:rPr>
          <w:rFonts w:cs="Times New Roman"/>
          <w:szCs w:val="24"/>
          <w:lang w:val="ru-RU"/>
        </w:rPr>
        <w:t>.</w:t>
      </w:r>
    </w:p>
    <w:p w14:paraId="13CF9DAD" w14:textId="77777777" w:rsidR="00432021" w:rsidRPr="002D7332" w:rsidRDefault="002D7332" w:rsidP="002D7332">
      <w:pPr>
        <w:spacing w:after="0" w:line="240" w:lineRule="auto"/>
        <w:ind w:firstLine="284"/>
        <w:jc w:val="both"/>
        <w:rPr>
          <w:rFonts w:cs="Times New Roman"/>
          <w:szCs w:val="24"/>
        </w:rPr>
      </w:pPr>
      <w:proofErr w:type="spellStart"/>
      <w:r w:rsidRPr="002D7332">
        <w:rPr>
          <w:rFonts w:cs="Times New Roman"/>
          <w:b/>
          <w:szCs w:val="24"/>
        </w:rPr>
        <w:t>Підстави</w:t>
      </w:r>
      <w:proofErr w:type="spellEnd"/>
      <w:r w:rsidRPr="002D7332">
        <w:rPr>
          <w:rFonts w:cs="Times New Roman"/>
          <w:b/>
          <w:szCs w:val="24"/>
        </w:rPr>
        <w:t xml:space="preserve"> </w:t>
      </w:r>
      <w:proofErr w:type="spellStart"/>
      <w:r w:rsidRPr="002D7332">
        <w:rPr>
          <w:rFonts w:cs="Times New Roman"/>
          <w:b/>
          <w:szCs w:val="24"/>
        </w:rPr>
        <w:t>оцінювання</w:t>
      </w:r>
      <w:proofErr w:type="spellEnd"/>
      <w:r w:rsidRPr="002D7332">
        <w:rPr>
          <w:rFonts w:cs="Times New Roman"/>
          <w:b/>
          <w:szCs w:val="24"/>
        </w:rPr>
        <w:t xml:space="preserve"> </w:t>
      </w:r>
      <w:proofErr w:type="spellStart"/>
      <w:r w:rsidRPr="002D7332">
        <w:rPr>
          <w:rFonts w:cs="Times New Roman"/>
          <w:b/>
          <w:szCs w:val="24"/>
        </w:rPr>
        <w:t>за</w:t>
      </w:r>
      <w:proofErr w:type="spellEnd"/>
      <w:r w:rsidRPr="002D7332">
        <w:rPr>
          <w:rFonts w:cs="Times New Roman"/>
          <w:b/>
          <w:szCs w:val="24"/>
        </w:rPr>
        <w:t xml:space="preserve"> </w:t>
      </w:r>
      <w:proofErr w:type="spellStart"/>
      <w:r w:rsidRPr="002D7332">
        <w:rPr>
          <w:rFonts w:cs="Times New Roman"/>
          <w:b/>
          <w:szCs w:val="24"/>
        </w:rPr>
        <w:t>розділом</w:t>
      </w:r>
      <w:proofErr w:type="spellEnd"/>
      <w:r w:rsidRPr="002D7332">
        <w:rPr>
          <w:rFonts w:cs="Times New Roman"/>
          <w:b/>
          <w:szCs w:val="24"/>
        </w:rPr>
        <w:t xml:space="preserve"> 3.1:</w:t>
      </w:r>
    </w:p>
    <w:p w14:paraId="26B1EE7B" w14:textId="229024B9" w:rsidR="002D7332" w:rsidRPr="007D189C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картка</w:t>
      </w:r>
      <w:proofErr w:type="spellEnd"/>
      <w:r w:rsidRPr="007D189C">
        <w:rPr>
          <w:rFonts w:cs="Times New Roman"/>
          <w:szCs w:val="24"/>
          <w:lang w:val="ru-RU"/>
        </w:rPr>
        <w:t xml:space="preserve"> </w:t>
      </w:r>
      <w:r w:rsidRPr="004C5965">
        <w:rPr>
          <w:rFonts w:cs="Times New Roman"/>
          <w:szCs w:val="24"/>
          <w:lang w:val="ru-RU"/>
        </w:rPr>
        <w:t>комплексного</w:t>
      </w:r>
      <w:r w:rsidRPr="007D189C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вивчення</w:t>
      </w:r>
      <w:proofErr w:type="spellEnd"/>
      <w:r w:rsidRPr="007D189C">
        <w:rPr>
          <w:rFonts w:cs="Times New Roman"/>
          <w:szCs w:val="24"/>
          <w:lang w:val="ru-RU"/>
        </w:rPr>
        <w:t xml:space="preserve"> </w:t>
      </w:r>
      <w:r w:rsidRPr="002D7332">
        <w:rPr>
          <w:rFonts w:cs="Times New Roman"/>
          <w:szCs w:val="24"/>
        </w:rPr>
        <w:t>III</w:t>
      </w:r>
      <w:r w:rsidRPr="007D189C">
        <w:rPr>
          <w:rFonts w:cs="Times New Roman"/>
          <w:szCs w:val="24"/>
          <w:lang w:val="ru-RU"/>
        </w:rPr>
        <w:t xml:space="preserve"> </w:t>
      </w:r>
      <w:r w:rsidRPr="004C5965">
        <w:rPr>
          <w:rFonts w:cs="Times New Roman"/>
          <w:szCs w:val="24"/>
          <w:lang w:val="ru-RU"/>
        </w:rPr>
        <w:t>компонента</w:t>
      </w:r>
      <w:r w:rsidRPr="007D189C">
        <w:rPr>
          <w:rFonts w:cs="Times New Roman"/>
          <w:szCs w:val="24"/>
          <w:lang w:val="ru-RU"/>
        </w:rPr>
        <w:t xml:space="preserve"> </w:t>
      </w:r>
      <w:r w:rsidRPr="004C5965">
        <w:rPr>
          <w:rFonts w:cs="Times New Roman"/>
          <w:szCs w:val="24"/>
          <w:lang w:val="ru-RU"/>
        </w:rPr>
        <w:t>та</w:t>
      </w:r>
      <w:r w:rsidRPr="007D189C">
        <w:rPr>
          <w:rFonts w:cs="Times New Roman"/>
          <w:szCs w:val="24"/>
          <w:lang w:val="ru-RU"/>
        </w:rPr>
        <w:t xml:space="preserve"> </w:t>
      </w:r>
      <w:r w:rsidRPr="004C5965">
        <w:rPr>
          <w:rFonts w:cs="Times New Roman"/>
          <w:szCs w:val="24"/>
          <w:lang w:val="ru-RU"/>
        </w:rPr>
        <w:t>список</w:t>
      </w:r>
      <w:r w:rsidRPr="007D189C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педагогічних</w:t>
      </w:r>
      <w:proofErr w:type="spellEnd"/>
      <w:r w:rsidRPr="007D189C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працівників</w:t>
      </w:r>
      <w:proofErr w:type="spellEnd"/>
      <w:r w:rsidRPr="007D189C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підтвердили</w:t>
      </w:r>
      <w:proofErr w:type="spellEnd"/>
      <w:r w:rsidRPr="007D189C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фактичний</w:t>
      </w:r>
      <w:proofErr w:type="spellEnd"/>
      <w:r w:rsidRPr="007D189C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кадровий</w:t>
      </w:r>
      <w:proofErr w:type="spellEnd"/>
      <w:r w:rsidRPr="007D189C">
        <w:rPr>
          <w:rFonts w:cs="Times New Roman"/>
          <w:szCs w:val="24"/>
          <w:lang w:val="ru-RU"/>
        </w:rPr>
        <w:t xml:space="preserve"> </w:t>
      </w:r>
      <w:r w:rsidRPr="004C5965">
        <w:rPr>
          <w:rFonts w:cs="Times New Roman"/>
          <w:szCs w:val="24"/>
          <w:lang w:val="ru-RU"/>
        </w:rPr>
        <w:t>склад</w:t>
      </w:r>
      <w:r w:rsidRPr="007D189C">
        <w:rPr>
          <w:rFonts w:cs="Times New Roman"/>
          <w:szCs w:val="24"/>
          <w:lang w:val="ru-RU"/>
        </w:rPr>
        <w:t xml:space="preserve"> </w:t>
      </w:r>
      <w:r w:rsidRPr="004C5965">
        <w:rPr>
          <w:rFonts w:cs="Times New Roman"/>
          <w:szCs w:val="24"/>
          <w:lang w:val="ru-RU"/>
        </w:rPr>
        <w:t>закладу</w:t>
      </w:r>
      <w:r w:rsidRPr="007D189C">
        <w:rPr>
          <w:rFonts w:cs="Times New Roman"/>
          <w:szCs w:val="24"/>
          <w:lang w:val="ru-RU"/>
        </w:rPr>
        <w:t xml:space="preserve"> </w:t>
      </w:r>
      <w:r w:rsidRPr="004C5965">
        <w:rPr>
          <w:rFonts w:cs="Times New Roman"/>
          <w:szCs w:val="24"/>
          <w:lang w:val="ru-RU"/>
        </w:rPr>
        <w:t>й</w:t>
      </w:r>
      <w:r w:rsidRPr="007D189C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охоплення</w:t>
      </w:r>
      <w:proofErr w:type="spellEnd"/>
      <w:r w:rsidRPr="007D189C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оцінюванням</w:t>
      </w:r>
      <w:proofErr w:type="spellEnd"/>
      <w:r w:rsidRPr="007D189C">
        <w:rPr>
          <w:rFonts w:cs="Times New Roman"/>
          <w:szCs w:val="24"/>
          <w:lang w:val="ru-RU"/>
        </w:rPr>
        <w:t xml:space="preserve"> </w:t>
      </w:r>
      <w:r w:rsidR="007D189C" w:rsidRPr="007D189C">
        <w:rPr>
          <w:rFonts w:cs="Times New Roman"/>
          <w:szCs w:val="24"/>
          <w:lang w:val="ru-RU"/>
        </w:rPr>
        <w:t>8</w:t>
      </w:r>
      <w:r w:rsidRPr="007D189C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педагогічн</w:t>
      </w:r>
      <w:r w:rsidR="007D189C">
        <w:rPr>
          <w:rFonts w:cs="Times New Roman"/>
          <w:szCs w:val="24"/>
          <w:lang w:val="ru-RU"/>
        </w:rPr>
        <w:t>ий</w:t>
      </w:r>
      <w:proofErr w:type="spellEnd"/>
      <w:r w:rsidRPr="007D189C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працівник</w:t>
      </w:r>
      <w:proofErr w:type="spellEnd"/>
      <w:r w:rsidRPr="007D189C">
        <w:rPr>
          <w:rFonts w:cs="Times New Roman"/>
          <w:szCs w:val="24"/>
          <w:lang w:val="ru-RU"/>
        </w:rPr>
        <w:t>;</w:t>
      </w:r>
    </w:p>
    <w:p w14:paraId="299D768B" w14:textId="77777777" w:rsidR="002D7332" w:rsidRPr="004C5965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матеріали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карток</w:t>
      </w:r>
      <w:proofErr w:type="spellEnd"/>
      <w:r w:rsidRPr="004C5965">
        <w:rPr>
          <w:rFonts w:cs="Times New Roman"/>
          <w:szCs w:val="24"/>
          <w:lang w:val="ru-RU"/>
        </w:rPr>
        <w:t xml:space="preserve"> контролю </w:t>
      </w:r>
      <w:proofErr w:type="spellStart"/>
      <w:r w:rsidRPr="004C5965">
        <w:rPr>
          <w:rFonts w:cs="Times New Roman"/>
          <w:szCs w:val="24"/>
          <w:lang w:val="ru-RU"/>
        </w:rPr>
        <w:t>педагогів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засвідчили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наявність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наставницької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методичної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підтримки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молодих</w:t>
      </w:r>
      <w:proofErr w:type="spellEnd"/>
      <w:r w:rsidRPr="004C5965">
        <w:rPr>
          <w:rFonts w:cs="Times New Roman"/>
          <w:szCs w:val="24"/>
          <w:lang w:val="ru-RU"/>
        </w:rPr>
        <w:t xml:space="preserve"> і </w:t>
      </w:r>
      <w:proofErr w:type="spellStart"/>
      <w:r w:rsidRPr="004C5965">
        <w:rPr>
          <w:rFonts w:cs="Times New Roman"/>
          <w:szCs w:val="24"/>
          <w:lang w:val="ru-RU"/>
        </w:rPr>
        <w:t>новопризначених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працівників</w:t>
      </w:r>
      <w:proofErr w:type="spellEnd"/>
      <w:r w:rsidRPr="004C5965">
        <w:rPr>
          <w:rFonts w:cs="Times New Roman"/>
          <w:szCs w:val="24"/>
          <w:lang w:val="ru-RU"/>
        </w:rPr>
        <w:t xml:space="preserve">, але </w:t>
      </w:r>
      <w:proofErr w:type="spellStart"/>
      <w:r w:rsidRPr="004C5965">
        <w:rPr>
          <w:rFonts w:cs="Times New Roman"/>
          <w:szCs w:val="24"/>
          <w:lang w:val="ru-RU"/>
        </w:rPr>
        <w:t>також</w:t>
      </w:r>
      <w:proofErr w:type="spellEnd"/>
      <w:r w:rsidRPr="004C5965">
        <w:rPr>
          <w:rFonts w:cs="Times New Roman"/>
          <w:szCs w:val="24"/>
          <w:lang w:val="ru-RU"/>
        </w:rPr>
        <w:t xml:space="preserve"> указали на потребу в </w:t>
      </w:r>
      <w:proofErr w:type="spellStart"/>
      <w:r w:rsidRPr="004C5965">
        <w:rPr>
          <w:rFonts w:cs="Times New Roman"/>
          <w:szCs w:val="24"/>
          <w:lang w:val="ru-RU"/>
        </w:rPr>
        <w:t>її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системнішому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документуванні</w:t>
      </w:r>
      <w:proofErr w:type="spellEnd"/>
      <w:r w:rsidRPr="004C5965">
        <w:rPr>
          <w:rFonts w:cs="Times New Roman"/>
          <w:szCs w:val="24"/>
          <w:lang w:val="ru-RU"/>
        </w:rPr>
        <w:t>;</w:t>
      </w:r>
    </w:p>
    <w:p w14:paraId="19C98564" w14:textId="0F6B7CBF" w:rsidR="00432021" w:rsidRPr="004C5965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lastRenderedPageBreak/>
        <w:t>матеріали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міжатестаційного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вивчення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педагогічної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діяльності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підтвердили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стабільне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ведення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педагогічної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документації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партнерську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взаємодію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належний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рівень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організації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освітнього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процесу</w:t>
      </w:r>
      <w:proofErr w:type="spellEnd"/>
      <w:r w:rsidRPr="004C5965">
        <w:rPr>
          <w:rFonts w:cs="Times New Roman"/>
          <w:szCs w:val="24"/>
          <w:lang w:val="ru-RU"/>
        </w:rPr>
        <w:t>.</w:t>
      </w:r>
    </w:p>
    <w:p w14:paraId="630F14EC" w14:textId="77777777" w:rsidR="00432021" w:rsidRPr="004C5965" w:rsidRDefault="002D7332" w:rsidP="002D7332">
      <w:pPr>
        <w:spacing w:before="160" w:after="0" w:line="240" w:lineRule="auto"/>
        <w:ind w:firstLine="284"/>
        <w:jc w:val="both"/>
        <w:rPr>
          <w:rFonts w:cs="Times New Roman"/>
          <w:szCs w:val="24"/>
          <w:lang w:val="ru-RU"/>
        </w:rPr>
      </w:pPr>
      <w:r w:rsidRPr="004C5965">
        <w:rPr>
          <w:rFonts w:cs="Times New Roman"/>
          <w:b/>
          <w:szCs w:val="24"/>
          <w:lang w:val="ru-RU"/>
        </w:rPr>
        <w:t xml:space="preserve">3.2. </w:t>
      </w:r>
      <w:proofErr w:type="spellStart"/>
      <w:r w:rsidRPr="004C5965">
        <w:rPr>
          <w:rFonts w:cs="Times New Roman"/>
          <w:b/>
          <w:szCs w:val="24"/>
          <w:lang w:val="ru-RU"/>
        </w:rPr>
        <w:t>Врегульованість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b/>
          <w:szCs w:val="24"/>
          <w:lang w:val="ru-RU"/>
        </w:rPr>
        <w:t>трудових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b/>
          <w:szCs w:val="24"/>
          <w:lang w:val="ru-RU"/>
        </w:rPr>
        <w:t>відносин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— 3,17 (</w:t>
      </w:r>
      <w:proofErr w:type="spellStart"/>
      <w:r w:rsidRPr="004C5965">
        <w:rPr>
          <w:rFonts w:cs="Times New Roman"/>
          <w:b/>
          <w:szCs w:val="24"/>
          <w:lang w:val="ru-RU"/>
        </w:rPr>
        <w:t>достатній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b/>
          <w:szCs w:val="24"/>
          <w:lang w:val="ru-RU"/>
        </w:rPr>
        <w:t>рівень</w:t>
      </w:r>
      <w:proofErr w:type="spellEnd"/>
      <w:r w:rsidRPr="004C5965">
        <w:rPr>
          <w:rFonts w:cs="Times New Roman"/>
          <w:b/>
          <w:szCs w:val="24"/>
          <w:lang w:val="ru-RU"/>
        </w:rPr>
        <w:t>)</w:t>
      </w:r>
    </w:p>
    <w:p w14:paraId="54A27DC8" w14:textId="77777777" w:rsidR="00432021" w:rsidRPr="004C5965" w:rsidRDefault="002D7332" w:rsidP="002D7332">
      <w:pPr>
        <w:spacing w:after="0" w:line="240" w:lineRule="auto"/>
        <w:ind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Трудові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відносини</w:t>
      </w:r>
      <w:proofErr w:type="spellEnd"/>
      <w:r w:rsidRPr="004C5965">
        <w:rPr>
          <w:rFonts w:cs="Times New Roman"/>
          <w:szCs w:val="24"/>
          <w:lang w:val="ru-RU"/>
        </w:rPr>
        <w:t xml:space="preserve"> в </w:t>
      </w:r>
      <w:proofErr w:type="spellStart"/>
      <w:r w:rsidRPr="004C5965">
        <w:rPr>
          <w:rFonts w:cs="Times New Roman"/>
          <w:szCs w:val="24"/>
          <w:lang w:val="ru-RU"/>
        </w:rPr>
        <w:t>закладі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організовано</w:t>
      </w:r>
      <w:proofErr w:type="spellEnd"/>
      <w:r w:rsidRPr="004C5965">
        <w:rPr>
          <w:rFonts w:cs="Times New Roman"/>
          <w:szCs w:val="24"/>
          <w:lang w:val="ru-RU"/>
        </w:rPr>
        <w:t xml:space="preserve"> на </w:t>
      </w:r>
      <w:proofErr w:type="spellStart"/>
      <w:r w:rsidRPr="004C5965">
        <w:rPr>
          <w:rFonts w:cs="Times New Roman"/>
          <w:szCs w:val="24"/>
          <w:lang w:val="ru-RU"/>
        </w:rPr>
        <w:t>достатньому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рівні</w:t>
      </w:r>
      <w:proofErr w:type="spellEnd"/>
      <w:r w:rsidRPr="004C5965">
        <w:rPr>
          <w:rFonts w:cs="Times New Roman"/>
          <w:szCs w:val="24"/>
          <w:lang w:val="ru-RU"/>
        </w:rPr>
        <w:t xml:space="preserve">. </w:t>
      </w:r>
      <w:proofErr w:type="spellStart"/>
      <w:r w:rsidRPr="004C5965">
        <w:rPr>
          <w:rFonts w:cs="Times New Roman"/>
          <w:szCs w:val="24"/>
          <w:lang w:val="ru-RU"/>
        </w:rPr>
        <w:t>Працівники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ознайомлені</w:t>
      </w:r>
      <w:proofErr w:type="spellEnd"/>
      <w:r w:rsidRPr="004C5965">
        <w:rPr>
          <w:rFonts w:cs="Times New Roman"/>
          <w:szCs w:val="24"/>
          <w:lang w:val="ru-RU"/>
        </w:rPr>
        <w:t xml:space="preserve"> з </w:t>
      </w:r>
      <w:proofErr w:type="spellStart"/>
      <w:r w:rsidRPr="004C5965">
        <w:rPr>
          <w:rFonts w:cs="Times New Roman"/>
          <w:szCs w:val="24"/>
          <w:lang w:val="ru-RU"/>
        </w:rPr>
        <w:t>посадовими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обов’язками</w:t>
      </w:r>
      <w:proofErr w:type="spellEnd"/>
      <w:r w:rsidRPr="004C5965">
        <w:rPr>
          <w:rFonts w:cs="Times New Roman"/>
          <w:szCs w:val="24"/>
          <w:lang w:val="ru-RU"/>
        </w:rPr>
        <w:t xml:space="preserve">, правилами </w:t>
      </w:r>
      <w:proofErr w:type="spellStart"/>
      <w:r w:rsidRPr="004C5965">
        <w:rPr>
          <w:rFonts w:cs="Times New Roman"/>
          <w:szCs w:val="24"/>
          <w:lang w:val="ru-RU"/>
        </w:rPr>
        <w:t>внутрішнього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розпорядку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локальними</w:t>
      </w:r>
      <w:proofErr w:type="spellEnd"/>
      <w:r w:rsidRPr="004C5965">
        <w:rPr>
          <w:rFonts w:cs="Times New Roman"/>
          <w:szCs w:val="24"/>
          <w:lang w:val="ru-RU"/>
        </w:rPr>
        <w:t xml:space="preserve"> актами та </w:t>
      </w:r>
      <w:proofErr w:type="spellStart"/>
      <w:r w:rsidRPr="004C5965">
        <w:rPr>
          <w:rFonts w:cs="Times New Roman"/>
          <w:szCs w:val="24"/>
          <w:lang w:val="ru-RU"/>
        </w:rPr>
        <w:t>умовами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праці</w:t>
      </w:r>
      <w:proofErr w:type="spellEnd"/>
      <w:r w:rsidRPr="004C5965">
        <w:rPr>
          <w:rFonts w:cs="Times New Roman"/>
          <w:szCs w:val="24"/>
          <w:lang w:val="ru-RU"/>
        </w:rPr>
        <w:t xml:space="preserve">. </w:t>
      </w:r>
      <w:proofErr w:type="spellStart"/>
      <w:r w:rsidRPr="004C5965">
        <w:rPr>
          <w:rFonts w:cs="Times New Roman"/>
          <w:szCs w:val="24"/>
          <w:lang w:val="ru-RU"/>
        </w:rPr>
        <w:t>Графіки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роботи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функціонал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основні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трудові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процедури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загалом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врегульовані</w:t>
      </w:r>
      <w:proofErr w:type="spellEnd"/>
      <w:r w:rsidRPr="004C5965">
        <w:rPr>
          <w:rFonts w:cs="Times New Roman"/>
          <w:szCs w:val="24"/>
          <w:lang w:val="ru-RU"/>
        </w:rPr>
        <w:t xml:space="preserve">. В </w:t>
      </w:r>
      <w:proofErr w:type="spellStart"/>
      <w:r w:rsidRPr="004C5965">
        <w:rPr>
          <w:rFonts w:cs="Times New Roman"/>
          <w:szCs w:val="24"/>
          <w:lang w:val="ru-RU"/>
        </w:rPr>
        <w:t>умовах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повітряних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тривог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роботи</w:t>
      </w:r>
      <w:proofErr w:type="spellEnd"/>
      <w:r w:rsidRPr="004C5965">
        <w:rPr>
          <w:rFonts w:cs="Times New Roman"/>
          <w:szCs w:val="24"/>
          <w:lang w:val="ru-RU"/>
        </w:rPr>
        <w:t xml:space="preserve"> в </w:t>
      </w:r>
      <w:proofErr w:type="spellStart"/>
      <w:r w:rsidRPr="004C5965">
        <w:rPr>
          <w:rFonts w:cs="Times New Roman"/>
          <w:szCs w:val="24"/>
          <w:lang w:val="ru-RU"/>
        </w:rPr>
        <w:t>укритті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адміністрація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забезпечує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керованість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трудових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процесів</w:t>
      </w:r>
      <w:proofErr w:type="spellEnd"/>
      <w:r w:rsidRPr="004C5965">
        <w:rPr>
          <w:rFonts w:cs="Times New Roman"/>
          <w:szCs w:val="24"/>
          <w:lang w:val="ru-RU"/>
        </w:rPr>
        <w:t xml:space="preserve">, а </w:t>
      </w:r>
      <w:proofErr w:type="spellStart"/>
      <w:r w:rsidRPr="004C5965">
        <w:rPr>
          <w:rFonts w:cs="Times New Roman"/>
          <w:szCs w:val="24"/>
          <w:lang w:val="ru-RU"/>
        </w:rPr>
        <w:t>окремі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методичні</w:t>
      </w:r>
      <w:proofErr w:type="spellEnd"/>
      <w:r w:rsidRPr="004C5965">
        <w:rPr>
          <w:rFonts w:cs="Times New Roman"/>
          <w:szCs w:val="24"/>
          <w:lang w:val="ru-RU"/>
        </w:rPr>
        <w:t xml:space="preserve"> й </w:t>
      </w:r>
      <w:proofErr w:type="spellStart"/>
      <w:r w:rsidRPr="004C5965">
        <w:rPr>
          <w:rFonts w:cs="Times New Roman"/>
          <w:szCs w:val="24"/>
          <w:lang w:val="ru-RU"/>
        </w:rPr>
        <w:t>організаційні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види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діяльності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можуть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виконуватися</w:t>
      </w:r>
      <w:proofErr w:type="spellEnd"/>
      <w:r w:rsidRPr="004C5965">
        <w:rPr>
          <w:rFonts w:cs="Times New Roman"/>
          <w:szCs w:val="24"/>
          <w:lang w:val="ru-RU"/>
        </w:rPr>
        <w:t xml:space="preserve"> з </w:t>
      </w:r>
      <w:proofErr w:type="spellStart"/>
      <w:r w:rsidRPr="004C5965">
        <w:rPr>
          <w:rFonts w:cs="Times New Roman"/>
          <w:szCs w:val="24"/>
          <w:lang w:val="ru-RU"/>
        </w:rPr>
        <w:t>використанням</w:t>
      </w:r>
      <w:proofErr w:type="spellEnd"/>
      <w:r w:rsidRPr="004C5965">
        <w:rPr>
          <w:rFonts w:cs="Times New Roman"/>
          <w:szCs w:val="24"/>
          <w:lang w:val="ru-RU"/>
        </w:rPr>
        <w:t xml:space="preserve"> ІКТ. </w:t>
      </w:r>
      <w:proofErr w:type="spellStart"/>
      <w:r w:rsidRPr="004C5965">
        <w:rPr>
          <w:rFonts w:cs="Times New Roman"/>
          <w:szCs w:val="24"/>
          <w:lang w:val="ru-RU"/>
        </w:rPr>
        <w:t>Потребують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подальшого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посилення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механізми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матеріального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стимулювання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деталізація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окремих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дистанційних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чи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позапланових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видів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роботи</w:t>
      </w:r>
      <w:proofErr w:type="spellEnd"/>
      <w:r w:rsidRPr="004C5965">
        <w:rPr>
          <w:rFonts w:cs="Times New Roman"/>
          <w:szCs w:val="24"/>
          <w:lang w:val="ru-RU"/>
        </w:rPr>
        <w:t>.</w:t>
      </w:r>
    </w:p>
    <w:p w14:paraId="78C0544B" w14:textId="77777777" w:rsidR="00432021" w:rsidRPr="002D7332" w:rsidRDefault="002D7332" w:rsidP="002D7332">
      <w:pPr>
        <w:spacing w:after="0" w:line="240" w:lineRule="auto"/>
        <w:ind w:firstLine="284"/>
        <w:jc w:val="both"/>
        <w:rPr>
          <w:rFonts w:cs="Times New Roman"/>
          <w:szCs w:val="24"/>
        </w:rPr>
      </w:pPr>
      <w:proofErr w:type="spellStart"/>
      <w:r w:rsidRPr="002D7332">
        <w:rPr>
          <w:rFonts w:cs="Times New Roman"/>
          <w:b/>
          <w:szCs w:val="24"/>
        </w:rPr>
        <w:t>Підстави</w:t>
      </w:r>
      <w:proofErr w:type="spellEnd"/>
      <w:r w:rsidRPr="002D7332">
        <w:rPr>
          <w:rFonts w:cs="Times New Roman"/>
          <w:b/>
          <w:szCs w:val="24"/>
        </w:rPr>
        <w:t xml:space="preserve"> </w:t>
      </w:r>
      <w:proofErr w:type="spellStart"/>
      <w:r w:rsidRPr="002D7332">
        <w:rPr>
          <w:rFonts w:cs="Times New Roman"/>
          <w:b/>
          <w:szCs w:val="24"/>
        </w:rPr>
        <w:t>оцінювання</w:t>
      </w:r>
      <w:proofErr w:type="spellEnd"/>
      <w:r w:rsidRPr="002D7332">
        <w:rPr>
          <w:rFonts w:cs="Times New Roman"/>
          <w:b/>
          <w:szCs w:val="24"/>
        </w:rPr>
        <w:t xml:space="preserve"> </w:t>
      </w:r>
      <w:proofErr w:type="spellStart"/>
      <w:r w:rsidRPr="002D7332">
        <w:rPr>
          <w:rFonts w:cs="Times New Roman"/>
          <w:b/>
          <w:szCs w:val="24"/>
        </w:rPr>
        <w:t>за</w:t>
      </w:r>
      <w:proofErr w:type="spellEnd"/>
      <w:r w:rsidRPr="002D7332">
        <w:rPr>
          <w:rFonts w:cs="Times New Roman"/>
          <w:b/>
          <w:szCs w:val="24"/>
        </w:rPr>
        <w:t xml:space="preserve"> </w:t>
      </w:r>
      <w:proofErr w:type="spellStart"/>
      <w:r w:rsidRPr="002D7332">
        <w:rPr>
          <w:rFonts w:cs="Times New Roman"/>
          <w:b/>
          <w:szCs w:val="24"/>
        </w:rPr>
        <w:t>розділом</w:t>
      </w:r>
      <w:proofErr w:type="spellEnd"/>
      <w:r w:rsidRPr="002D7332">
        <w:rPr>
          <w:rFonts w:cs="Times New Roman"/>
          <w:b/>
          <w:szCs w:val="24"/>
        </w:rPr>
        <w:t xml:space="preserve"> 3.2:</w:t>
      </w:r>
    </w:p>
    <w:p w14:paraId="056EBE01" w14:textId="77777777" w:rsidR="00432021" w:rsidRPr="004C5965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картка</w:t>
      </w:r>
      <w:proofErr w:type="spellEnd"/>
      <w:r w:rsidRPr="004C5965">
        <w:rPr>
          <w:rFonts w:cs="Times New Roman"/>
          <w:szCs w:val="24"/>
          <w:lang w:val="ru-RU"/>
        </w:rPr>
        <w:t xml:space="preserve"> комплексного </w:t>
      </w:r>
      <w:proofErr w:type="spellStart"/>
      <w:r w:rsidRPr="004C5965">
        <w:rPr>
          <w:rFonts w:cs="Times New Roman"/>
          <w:szCs w:val="24"/>
          <w:lang w:val="ru-RU"/>
        </w:rPr>
        <w:t>вивчення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r w:rsidRPr="002D7332">
        <w:rPr>
          <w:rFonts w:cs="Times New Roman"/>
          <w:szCs w:val="24"/>
        </w:rPr>
        <w:t>III</w:t>
      </w:r>
      <w:r w:rsidRPr="004C5965">
        <w:rPr>
          <w:rFonts w:cs="Times New Roman"/>
          <w:szCs w:val="24"/>
          <w:lang w:val="ru-RU"/>
        </w:rPr>
        <w:t xml:space="preserve"> компонента та </w:t>
      </w:r>
      <w:proofErr w:type="spellStart"/>
      <w:r w:rsidRPr="004C5965">
        <w:rPr>
          <w:rFonts w:cs="Times New Roman"/>
          <w:szCs w:val="24"/>
          <w:lang w:val="ru-RU"/>
        </w:rPr>
        <w:t>узагальнення</w:t>
      </w:r>
      <w:proofErr w:type="spellEnd"/>
      <w:r w:rsidRPr="004C5965">
        <w:rPr>
          <w:rFonts w:cs="Times New Roman"/>
          <w:szCs w:val="24"/>
          <w:lang w:val="ru-RU"/>
        </w:rPr>
        <w:t xml:space="preserve"> за </w:t>
      </w:r>
      <w:proofErr w:type="spellStart"/>
      <w:r w:rsidRPr="004C5965">
        <w:rPr>
          <w:rFonts w:cs="Times New Roman"/>
          <w:szCs w:val="24"/>
          <w:lang w:val="ru-RU"/>
        </w:rPr>
        <w:t>вимогою</w:t>
      </w:r>
      <w:proofErr w:type="spellEnd"/>
      <w:r w:rsidRPr="004C5965">
        <w:rPr>
          <w:rFonts w:cs="Times New Roman"/>
          <w:szCs w:val="24"/>
          <w:lang w:val="ru-RU"/>
        </w:rPr>
        <w:t xml:space="preserve"> 3.2 </w:t>
      </w:r>
      <w:proofErr w:type="spellStart"/>
      <w:r w:rsidRPr="004C5965">
        <w:rPr>
          <w:rFonts w:cs="Times New Roman"/>
          <w:szCs w:val="24"/>
          <w:lang w:val="ru-RU"/>
        </w:rPr>
        <w:t>підтвердили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достатній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рівень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ознайомлення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працівників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із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локальними</w:t>
      </w:r>
      <w:proofErr w:type="spellEnd"/>
      <w:r w:rsidRPr="004C5965">
        <w:rPr>
          <w:rFonts w:cs="Times New Roman"/>
          <w:szCs w:val="24"/>
          <w:lang w:val="ru-RU"/>
        </w:rPr>
        <w:t xml:space="preserve"> актами та </w:t>
      </w:r>
      <w:proofErr w:type="spellStart"/>
      <w:r w:rsidRPr="004C5965">
        <w:rPr>
          <w:rFonts w:cs="Times New Roman"/>
          <w:szCs w:val="24"/>
          <w:lang w:val="ru-RU"/>
        </w:rPr>
        <w:t>правомірну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організацію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праці</w:t>
      </w:r>
      <w:proofErr w:type="spellEnd"/>
      <w:r w:rsidRPr="004C5965">
        <w:rPr>
          <w:rFonts w:cs="Times New Roman"/>
          <w:szCs w:val="24"/>
          <w:lang w:val="ru-RU"/>
        </w:rPr>
        <w:t>;</w:t>
      </w:r>
    </w:p>
    <w:p w14:paraId="047BF07A" w14:textId="77777777" w:rsidR="00432021" w:rsidRPr="004C5965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методичні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рекомендації</w:t>
      </w:r>
      <w:proofErr w:type="spellEnd"/>
      <w:r w:rsidRPr="004C5965">
        <w:rPr>
          <w:rFonts w:cs="Times New Roman"/>
          <w:szCs w:val="24"/>
          <w:lang w:val="ru-RU"/>
        </w:rPr>
        <w:t xml:space="preserve"> МОН </w:t>
      </w:r>
      <w:proofErr w:type="spellStart"/>
      <w:r w:rsidRPr="004C5965">
        <w:rPr>
          <w:rFonts w:cs="Times New Roman"/>
          <w:szCs w:val="24"/>
          <w:lang w:val="ru-RU"/>
        </w:rPr>
        <w:t>визначають</w:t>
      </w:r>
      <w:proofErr w:type="spellEnd"/>
      <w:r w:rsidRPr="004C5965">
        <w:rPr>
          <w:rFonts w:cs="Times New Roman"/>
          <w:szCs w:val="24"/>
          <w:lang w:val="ru-RU"/>
        </w:rPr>
        <w:t xml:space="preserve"> для </w:t>
      </w:r>
      <w:proofErr w:type="spellStart"/>
      <w:r w:rsidRPr="004C5965">
        <w:rPr>
          <w:rFonts w:cs="Times New Roman"/>
          <w:szCs w:val="24"/>
          <w:lang w:val="ru-RU"/>
        </w:rPr>
        <w:t>пунктів</w:t>
      </w:r>
      <w:proofErr w:type="spellEnd"/>
      <w:r w:rsidRPr="004C5965">
        <w:rPr>
          <w:rFonts w:cs="Times New Roman"/>
          <w:szCs w:val="24"/>
          <w:lang w:val="ru-RU"/>
        </w:rPr>
        <w:t xml:space="preserve"> 3.2.1.1–3.2.1.5 </w:t>
      </w:r>
      <w:proofErr w:type="spellStart"/>
      <w:r w:rsidRPr="004C5965">
        <w:rPr>
          <w:rFonts w:cs="Times New Roman"/>
          <w:szCs w:val="24"/>
          <w:lang w:val="ru-RU"/>
        </w:rPr>
        <w:t>основними</w:t>
      </w:r>
      <w:proofErr w:type="spellEnd"/>
      <w:r w:rsidRPr="004C5965">
        <w:rPr>
          <w:rFonts w:cs="Times New Roman"/>
          <w:szCs w:val="24"/>
          <w:lang w:val="ru-RU"/>
        </w:rPr>
        <w:t xml:space="preserve"> методами </w:t>
      </w:r>
      <w:proofErr w:type="spellStart"/>
      <w:r w:rsidRPr="004C5965">
        <w:rPr>
          <w:rFonts w:cs="Times New Roman"/>
          <w:szCs w:val="24"/>
          <w:lang w:val="ru-RU"/>
        </w:rPr>
        <w:t>опитування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вивчення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документації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що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відповідає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фактично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використаним</w:t>
      </w:r>
      <w:proofErr w:type="spellEnd"/>
      <w:r w:rsidRPr="004C5965">
        <w:rPr>
          <w:rFonts w:cs="Times New Roman"/>
          <w:szCs w:val="24"/>
          <w:lang w:val="ru-RU"/>
        </w:rPr>
        <w:t xml:space="preserve"> у </w:t>
      </w:r>
      <w:proofErr w:type="spellStart"/>
      <w:r w:rsidRPr="004C5965">
        <w:rPr>
          <w:rFonts w:cs="Times New Roman"/>
          <w:szCs w:val="24"/>
          <w:lang w:val="ru-RU"/>
        </w:rPr>
        <w:t>закладі</w:t>
      </w:r>
      <w:proofErr w:type="spellEnd"/>
      <w:r w:rsidRPr="004C5965">
        <w:rPr>
          <w:rFonts w:cs="Times New Roman"/>
          <w:szCs w:val="24"/>
          <w:lang w:val="ru-RU"/>
        </w:rPr>
        <w:t xml:space="preserve"> методам;</w:t>
      </w:r>
    </w:p>
    <w:p w14:paraId="21C53012" w14:textId="77777777" w:rsidR="00432021" w:rsidRPr="004C5965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анкетні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карткові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матеріали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педагогів</w:t>
      </w:r>
      <w:proofErr w:type="spellEnd"/>
      <w:r w:rsidRPr="004C5965">
        <w:rPr>
          <w:rFonts w:cs="Times New Roman"/>
          <w:szCs w:val="24"/>
          <w:lang w:val="ru-RU"/>
        </w:rPr>
        <w:t xml:space="preserve"> показали, </w:t>
      </w:r>
      <w:proofErr w:type="spellStart"/>
      <w:r w:rsidRPr="004C5965">
        <w:rPr>
          <w:rFonts w:cs="Times New Roman"/>
          <w:szCs w:val="24"/>
          <w:lang w:val="ru-RU"/>
        </w:rPr>
        <w:t>що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моральне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заохочення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застосовується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частіше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ніж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матеріальне</w:t>
      </w:r>
      <w:proofErr w:type="spellEnd"/>
      <w:r w:rsidRPr="004C5965">
        <w:rPr>
          <w:rFonts w:cs="Times New Roman"/>
          <w:szCs w:val="24"/>
          <w:lang w:val="ru-RU"/>
        </w:rPr>
        <w:t xml:space="preserve">, а </w:t>
      </w:r>
      <w:proofErr w:type="spellStart"/>
      <w:r w:rsidRPr="004C5965">
        <w:rPr>
          <w:rFonts w:cs="Times New Roman"/>
          <w:szCs w:val="24"/>
          <w:lang w:val="ru-RU"/>
        </w:rPr>
        <w:t>окремі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трудові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навантаження</w:t>
      </w:r>
      <w:proofErr w:type="spellEnd"/>
      <w:r w:rsidRPr="004C5965">
        <w:rPr>
          <w:rFonts w:cs="Times New Roman"/>
          <w:szCs w:val="24"/>
          <w:lang w:val="ru-RU"/>
        </w:rPr>
        <w:t xml:space="preserve"> в </w:t>
      </w:r>
      <w:proofErr w:type="spellStart"/>
      <w:r w:rsidRPr="004C5965">
        <w:rPr>
          <w:rFonts w:cs="Times New Roman"/>
          <w:szCs w:val="24"/>
          <w:lang w:val="ru-RU"/>
        </w:rPr>
        <w:t>кризових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умовах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потребують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ще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більшої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прозорості</w:t>
      </w:r>
      <w:proofErr w:type="spellEnd"/>
      <w:r w:rsidRPr="004C5965">
        <w:rPr>
          <w:rFonts w:cs="Times New Roman"/>
          <w:szCs w:val="24"/>
          <w:lang w:val="ru-RU"/>
        </w:rPr>
        <w:t>.</w:t>
      </w:r>
    </w:p>
    <w:p w14:paraId="24D1DB69" w14:textId="77777777" w:rsidR="00432021" w:rsidRPr="004C5965" w:rsidRDefault="002D7332" w:rsidP="002D7332">
      <w:pPr>
        <w:spacing w:before="160" w:after="0" w:line="240" w:lineRule="auto"/>
        <w:ind w:firstLine="284"/>
        <w:jc w:val="both"/>
        <w:rPr>
          <w:rFonts w:cs="Times New Roman"/>
          <w:szCs w:val="24"/>
          <w:lang w:val="ru-RU"/>
        </w:rPr>
      </w:pPr>
      <w:r w:rsidRPr="004C5965">
        <w:rPr>
          <w:rFonts w:cs="Times New Roman"/>
          <w:b/>
          <w:szCs w:val="24"/>
          <w:lang w:val="ru-RU"/>
        </w:rPr>
        <w:t xml:space="preserve">3.3. </w:t>
      </w:r>
      <w:proofErr w:type="spellStart"/>
      <w:r w:rsidRPr="004C5965">
        <w:rPr>
          <w:rFonts w:cs="Times New Roman"/>
          <w:b/>
          <w:szCs w:val="24"/>
          <w:lang w:val="ru-RU"/>
        </w:rPr>
        <w:t>Підвищення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b/>
          <w:szCs w:val="24"/>
          <w:lang w:val="ru-RU"/>
        </w:rPr>
        <w:t>кваліфікації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b/>
          <w:szCs w:val="24"/>
          <w:lang w:val="ru-RU"/>
        </w:rPr>
        <w:t>створення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умов для </w:t>
      </w:r>
      <w:proofErr w:type="spellStart"/>
      <w:r w:rsidRPr="004C5965">
        <w:rPr>
          <w:rFonts w:cs="Times New Roman"/>
          <w:b/>
          <w:szCs w:val="24"/>
          <w:lang w:val="ru-RU"/>
        </w:rPr>
        <w:t>атестації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b/>
          <w:szCs w:val="24"/>
          <w:lang w:val="ru-RU"/>
        </w:rPr>
        <w:t>педагогічних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b/>
          <w:szCs w:val="24"/>
          <w:lang w:val="ru-RU"/>
        </w:rPr>
        <w:t>працівників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— 3,00 (</w:t>
      </w:r>
      <w:proofErr w:type="spellStart"/>
      <w:r w:rsidRPr="004C5965">
        <w:rPr>
          <w:rFonts w:cs="Times New Roman"/>
          <w:b/>
          <w:szCs w:val="24"/>
          <w:lang w:val="ru-RU"/>
        </w:rPr>
        <w:t>достатній</w:t>
      </w:r>
      <w:proofErr w:type="spellEnd"/>
      <w:r w:rsidRPr="004C5965">
        <w:rPr>
          <w:rFonts w:cs="Times New Roman"/>
          <w:b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b/>
          <w:szCs w:val="24"/>
          <w:lang w:val="ru-RU"/>
        </w:rPr>
        <w:t>рівень</w:t>
      </w:r>
      <w:proofErr w:type="spellEnd"/>
      <w:r w:rsidRPr="004C5965">
        <w:rPr>
          <w:rFonts w:cs="Times New Roman"/>
          <w:b/>
          <w:szCs w:val="24"/>
          <w:lang w:val="ru-RU"/>
        </w:rPr>
        <w:t>)</w:t>
      </w:r>
    </w:p>
    <w:p w14:paraId="21DB1FD1" w14:textId="64FA6FA2" w:rsidR="00432021" w:rsidRPr="004C5965" w:rsidRDefault="002D7332" w:rsidP="002D7332">
      <w:pPr>
        <w:spacing w:after="0" w:line="240" w:lineRule="auto"/>
        <w:ind w:firstLine="851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Професійний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розвиток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педагогів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атестаційна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підтримка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організовані</w:t>
      </w:r>
      <w:proofErr w:type="spellEnd"/>
      <w:r w:rsidRPr="004C5965">
        <w:rPr>
          <w:rFonts w:cs="Times New Roman"/>
          <w:szCs w:val="24"/>
          <w:lang w:val="ru-RU"/>
        </w:rPr>
        <w:t xml:space="preserve"> на </w:t>
      </w:r>
      <w:proofErr w:type="spellStart"/>
      <w:r w:rsidRPr="004C5965">
        <w:rPr>
          <w:rFonts w:cs="Times New Roman"/>
          <w:szCs w:val="24"/>
          <w:lang w:val="ru-RU"/>
        </w:rPr>
        <w:t>належному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рівні</w:t>
      </w:r>
      <w:proofErr w:type="spellEnd"/>
      <w:r w:rsidRPr="004C5965">
        <w:rPr>
          <w:rFonts w:cs="Times New Roman"/>
          <w:szCs w:val="24"/>
          <w:lang w:val="ru-RU"/>
        </w:rPr>
        <w:t xml:space="preserve">. У </w:t>
      </w:r>
      <w:proofErr w:type="spellStart"/>
      <w:r w:rsidRPr="004C5965">
        <w:rPr>
          <w:rFonts w:cs="Times New Roman"/>
          <w:szCs w:val="24"/>
          <w:lang w:val="ru-RU"/>
        </w:rPr>
        <w:t>закладі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функціонує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річне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планування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підвищення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кваліфікації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результати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навчання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розглядаються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педагогічною</w:t>
      </w:r>
      <w:proofErr w:type="spellEnd"/>
      <w:r w:rsidRPr="004C5965">
        <w:rPr>
          <w:rFonts w:cs="Times New Roman"/>
          <w:szCs w:val="24"/>
          <w:lang w:val="ru-RU"/>
        </w:rPr>
        <w:t xml:space="preserve"> радою, створено </w:t>
      </w:r>
      <w:proofErr w:type="spellStart"/>
      <w:r w:rsidRPr="004C5965">
        <w:rPr>
          <w:rFonts w:cs="Times New Roman"/>
          <w:szCs w:val="24"/>
          <w:lang w:val="ru-RU"/>
        </w:rPr>
        <w:t>умови</w:t>
      </w:r>
      <w:proofErr w:type="spellEnd"/>
      <w:r w:rsidRPr="004C5965">
        <w:rPr>
          <w:rFonts w:cs="Times New Roman"/>
          <w:szCs w:val="24"/>
          <w:lang w:val="ru-RU"/>
        </w:rPr>
        <w:t xml:space="preserve"> для </w:t>
      </w:r>
      <w:proofErr w:type="spellStart"/>
      <w:r w:rsidRPr="004C5965">
        <w:rPr>
          <w:rFonts w:cs="Times New Roman"/>
          <w:szCs w:val="24"/>
          <w:lang w:val="ru-RU"/>
        </w:rPr>
        <w:t>проходження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курсів</w:t>
      </w:r>
      <w:proofErr w:type="spellEnd"/>
      <w:r w:rsidRPr="004C5965">
        <w:rPr>
          <w:rFonts w:cs="Times New Roman"/>
          <w:szCs w:val="24"/>
          <w:lang w:val="ru-RU"/>
        </w:rPr>
        <w:t xml:space="preserve"> і </w:t>
      </w:r>
      <w:proofErr w:type="spellStart"/>
      <w:r w:rsidRPr="004C5965">
        <w:rPr>
          <w:rFonts w:cs="Times New Roman"/>
          <w:szCs w:val="24"/>
          <w:lang w:val="ru-RU"/>
        </w:rPr>
        <w:t>тренінгів</w:t>
      </w:r>
      <w:proofErr w:type="spellEnd"/>
      <w:r w:rsidRPr="004C5965">
        <w:rPr>
          <w:rFonts w:cs="Times New Roman"/>
          <w:szCs w:val="24"/>
          <w:lang w:val="ru-RU"/>
        </w:rPr>
        <w:t xml:space="preserve"> за </w:t>
      </w:r>
      <w:proofErr w:type="spellStart"/>
      <w:r w:rsidRPr="004C5965">
        <w:rPr>
          <w:rFonts w:cs="Times New Roman"/>
          <w:szCs w:val="24"/>
          <w:lang w:val="ru-RU"/>
        </w:rPr>
        <w:t>актуальними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gramStart"/>
      <w:r w:rsidRPr="004C5965">
        <w:rPr>
          <w:rFonts w:cs="Times New Roman"/>
          <w:szCs w:val="24"/>
          <w:lang w:val="ru-RU"/>
        </w:rPr>
        <w:t>для закладу</w:t>
      </w:r>
      <w:proofErr w:type="gramEnd"/>
      <w:r w:rsidRPr="004C5965">
        <w:rPr>
          <w:rFonts w:cs="Times New Roman"/>
          <w:szCs w:val="24"/>
          <w:lang w:val="ru-RU"/>
        </w:rPr>
        <w:t xml:space="preserve"> темами: </w:t>
      </w:r>
      <w:proofErr w:type="spellStart"/>
      <w:r w:rsidRPr="004C5965">
        <w:rPr>
          <w:rFonts w:cs="Times New Roman"/>
          <w:szCs w:val="24"/>
          <w:lang w:val="ru-RU"/>
        </w:rPr>
        <w:t>психологічна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підтримка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дітей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подолання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освітніх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втрат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інклюзивна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спеціальна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освіта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цифрова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компетентність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домедична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допомога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безпека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дітей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</w:t>
      </w:r>
      <w:proofErr w:type="spellEnd"/>
      <w:r w:rsidRPr="004C5965">
        <w:rPr>
          <w:rFonts w:cs="Times New Roman"/>
          <w:szCs w:val="24"/>
          <w:lang w:val="ru-RU"/>
        </w:rPr>
        <w:t xml:space="preserve"> час </w:t>
      </w:r>
      <w:proofErr w:type="spellStart"/>
      <w:r w:rsidRPr="004C5965">
        <w:rPr>
          <w:rFonts w:cs="Times New Roman"/>
          <w:szCs w:val="24"/>
          <w:lang w:val="ru-RU"/>
        </w:rPr>
        <w:t>повітряних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тривог</w:t>
      </w:r>
      <w:proofErr w:type="spellEnd"/>
      <w:r w:rsidRPr="004C5965">
        <w:rPr>
          <w:rFonts w:cs="Times New Roman"/>
          <w:szCs w:val="24"/>
          <w:lang w:val="ru-RU"/>
        </w:rPr>
        <w:t xml:space="preserve"> і </w:t>
      </w:r>
      <w:proofErr w:type="spellStart"/>
      <w:r w:rsidRPr="004C5965">
        <w:rPr>
          <w:rFonts w:cs="Times New Roman"/>
          <w:szCs w:val="24"/>
          <w:lang w:val="ru-RU"/>
        </w:rPr>
        <w:t>перебування</w:t>
      </w:r>
      <w:proofErr w:type="spellEnd"/>
      <w:r w:rsidRPr="004C5965">
        <w:rPr>
          <w:rFonts w:cs="Times New Roman"/>
          <w:szCs w:val="24"/>
          <w:lang w:val="ru-RU"/>
        </w:rPr>
        <w:t xml:space="preserve"> в </w:t>
      </w:r>
      <w:proofErr w:type="spellStart"/>
      <w:r w:rsidRPr="004C5965">
        <w:rPr>
          <w:rFonts w:cs="Times New Roman"/>
          <w:szCs w:val="24"/>
          <w:lang w:val="ru-RU"/>
        </w:rPr>
        <w:t>укритті</w:t>
      </w:r>
      <w:proofErr w:type="spellEnd"/>
      <w:r w:rsidRPr="004C5965">
        <w:rPr>
          <w:rFonts w:cs="Times New Roman"/>
          <w:szCs w:val="24"/>
          <w:lang w:val="ru-RU"/>
        </w:rPr>
        <w:t xml:space="preserve">. </w:t>
      </w:r>
      <w:proofErr w:type="spellStart"/>
      <w:r w:rsidRPr="004C5965">
        <w:rPr>
          <w:rFonts w:cs="Times New Roman"/>
          <w:szCs w:val="24"/>
          <w:lang w:val="ru-RU"/>
        </w:rPr>
        <w:t>Поіменне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оцінювання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r w:rsidR="0002104C">
        <w:rPr>
          <w:rFonts w:cs="Times New Roman"/>
          <w:szCs w:val="24"/>
          <w:lang w:val="ru-RU"/>
        </w:rPr>
        <w:t>8</w:t>
      </w:r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</w:t>
      </w:r>
      <w:r w:rsidR="00527D0B">
        <w:rPr>
          <w:rFonts w:cs="Times New Roman"/>
          <w:szCs w:val="24"/>
          <w:lang w:val="ru-RU"/>
        </w:rPr>
        <w:t>ів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засвідчило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переважання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достатнього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рівня</w:t>
      </w:r>
      <w:proofErr w:type="spellEnd"/>
      <w:r w:rsidRPr="004C5965">
        <w:rPr>
          <w:rFonts w:cs="Times New Roman"/>
          <w:szCs w:val="24"/>
          <w:lang w:val="ru-RU"/>
        </w:rPr>
        <w:t xml:space="preserve">: </w:t>
      </w:r>
      <w:r w:rsidR="00BD64B2">
        <w:rPr>
          <w:rFonts w:cs="Times New Roman"/>
          <w:szCs w:val="24"/>
          <w:lang w:val="ru-RU"/>
        </w:rPr>
        <w:t>6</w:t>
      </w:r>
      <w:bookmarkStart w:id="0" w:name="_GoBack"/>
      <w:bookmarkEnd w:id="0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педагогів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мають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достатній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рівень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r w:rsidR="00B5158B">
        <w:rPr>
          <w:rFonts w:cs="Times New Roman"/>
          <w:szCs w:val="24"/>
          <w:lang w:val="ru-RU"/>
        </w:rPr>
        <w:t>2</w:t>
      </w:r>
      <w:r w:rsidRPr="004C5965">
        <w:rPr>
          <w:rFonts w:cs="Times New Roman"/>
          <w:szCs w:val="24"/>
          <w:lang w:val="ru-RU"/>
        </w:rPr>
        <w:t xml:space="preserve"> — </w:t>
      </w:r>
      <w:proofErr w:type="spellStart"/>
      <w:r w:rsidRPr="004C5965">
        <w:rPr>
          <w:rFonts w:cs="Times New Roman"/>
          <w:szCs w:val="24"/>
          <w:lang w:val="ru-RU"/>
        </w:rPr>
        <w:t>середній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середній</w:t>
      </w:r>
      <w:proofErr w:type="spellEnd"/>
      <w:r w:rsidRPr="004C5965">
        <w:rPr>
          <w:rFonts w:cs="Times New Roman"/>
          <w:szCs w:val="24"/>
          <w:lang w:val="ru-RU"/>
        </w:rPr>
        <w:t xml:space="preserve"> бал за </w:t>
      </w:r>
      <w:proofErr w:type="spellStart"/>
      <w:r w:rsidRPr="004C5965">
        <w:rPr>
          <w:rFonts w:cs="Times New Roman"/>
          <w:szCs w:val="24"/>
          <w:lang w:val="ru-RU"/>
        </w:rPr>
        <w:t>підрозділом</w:t>
      </w:r>
      <w:proofErr w:type="spellEnd"/>
      <w:r w:rsidRPr="004C5965">
        <w:rPr>
          <w:rFonts w:cs="Times New Roman"/>
          <w:szCs w:val="24"/>
          <w:lang w:val="ru-RU"/>
        </w:rPr>
        <w:t xml:space="preserve"> 3.3 становить 3,02. Разом </w:t>
      </w:r>
      <w:proofErr w:type="spellStart"/>
      <w:r w:rsidRPr="004C5965">
        <w:rPr>
          <w:rFonts w:cs="Times New Roman"/>
          <w:szCs w:val="24"/>
          <w:lang w:val="ru-RU"/>
        </w:rPr>
        <w:t>із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тим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молоді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новопризначені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працівники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потребують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більш</w:t>
      </w:r>
      <w:proofErr w:type="spellEnd"/>
      <w:r w:rsidRPr="004C5965">
        <w:rPr>
          <w:rFonts w:cs="Times New Roman"/>
          <w:szCs w:val="24"/>
          <w:lang w:val="ru-RU"/>
        </w:rPr>
        <w:t xml:space="preserve"> адресного </w:t>
      </w:r>
      <w:proofErr w:type="spellStart"/>
      <w:r w:rsidRPr="004C5965">
        <w:rPr>
          <w:rFonts w:cs="Times New Roman"/>
          <w:szCs w:val="24"/>
          <w:lang w:val="ru-RU"/>
        </w:rPr>
        <w:t>супроводу</w:t>
      </w:r>
      <w:proofErr w:type="spellEnd"/>
      <w:r w:rsidRPr="004C5965">
        <w:rPr>
          <w:rFonts w:cs="Times New Roman"/>
          <w:szCs w:val="24"/>
          <w:lang w:val="ru-RU"/>
        </w:rPr>
        <w:t xml:space="preserve">, а система </w:t>
      </w:r>
      <w:proofErr w:type="spellStart"/>
      <w:r w:rsidRPr="004C5965">
        <w:rPr>
          <w:rFonts w:cs="Times New Roman"/>
          <w:szCs w:val="24"/>
          <w:lang w:val="ru-RU"/>
        </w:rPr>
        <w:t>аналітичного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узагальнення</w:t>
      </w:r>
      <w:proofErr w:type="spellEnd"/>
      <w:r w:rsidRPr="004C5965">
        <w:rPr>
          <w:rFonts w:cs="Times New Roman"/>
          <w:szCs w:val="24"/>
          <w:lang w:val="ru-RU"/>
        </w:rPr>
        <w:t xml:space="preserve"> практичного </w:t>
      </w:r>
      <w:proofErr w:type="spellStart"/>
      <w:r w:rsidRPr="004C5965">
        <w:rPr>
          <w:rFonts w:cs="Times New Roman"/>
          <w:szCs w:val="24"/>
          <w:lang w:val="ru-RU"/>
        </w:rPr>
        <w:t>впливу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підвищення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кваліфікації</w:t>
      </w:r>
      <w:proofErr w:type="spellEnd"/>
      <w:r w:rsidRPr="004C5965">
        <w:rPr>
          <w:rFonts w:cs="Times New Roman"/>
          <w:szCs w:val="24"/>
          <w:lang w:val="ru-RU"/>
        </w:rPr>
        <w:t xml:space="preserve"> — </w:t>
      </w:r>
      <w:proofErr w:type="spellStart"/>
      <w:r w:rsidRPr="004C5965">
        <w:rPr>
          <w:rFonts w:cs="Times New Roman"/>
          <w:szCs w:val="24"/>
          <w:lang w:val="ru-RU"/>
        </w:rPr>
        <w:t>подальшого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посилення</w:t>
      </w:r>
      <w:proofErr w:type="spellEnd"/>
      <w:r w:rsidRPr="004C5965">
        <w:rPr>
          <w:rFonts w:cs="Times New Roman"/>
          <w:szCs w:val="24"/>
          <w:lang w:val="ru-RU"/>
        </w:rPr>
        <w:t>.</w:t>
      </w:r>
    </w:p>
    <w:p w14:paraId="6E605224" w14:textId="77777777" w:rsidR="00432021" w:rsidRPr="002D7332" w:rsidRDefault="002D7332" w:rsidP="002D7332">
      <w:pPr>
        <w:spacing w:after="0" w:line="240" w:lineRule="auto"/>
        <w:ind w:firstLine="284"/>
        <w:jc w:val="both"/>
        <w:rPr>
          <w:rFonts w:cs="Times New Roman"/>
          <w:szCs w:val="24"/>
        </w:rPr>
      </w:pPr>
      <w:proofErr w:type="spellStart"/>
      <w:r w:rsidRPr="002D7332">
        <w:rPr>
          <w:rFonts w:cs="Times New Roman"/>
          <w:b/>
          <w:szCs w:val="24"/>
        </w:rPr>
        <w:t>Підстави</w:t>
      </w:r>
      <w:proofErr w:type="spellEnd"/>
      <w:r w:rsidRPr="002D7332">
        <w:rPr>
          <w:rFonts w:cs="Times New Roman"/>
          <w:b/>
          <w:szCs w:val="24"/>
        </w:rPr>
        <w:t xml:space="preserve"> </w:t>
      </w:r>
      <w:proofErr w:type="spellStart"/>
      <w:r w:rsidRPr="002D7332">
        <w:rPr>
          <w:rFonts w:cs="Times New Roman"/>
          <w:b/>
          <w:szCs w:val="24"/>
        </w:rPr>
        <w:t>оцінювання</w:t>
      </w:r>
      <w:proofErr w:type="spellEnd"/>
      <w:r w:rsidRPr="002D7332">
        <w:rPr>
          <w:rFonts w:cs="Times New Roman"/>
          <w:b/>
          <w:szCs w:val="24"/>
        </w:rPr>
        <w:t xml:space="preserve"> </w:t>
      </w:r>
      <w:proofErr w:type="spellStart"/>
      <w:r w:rsidRPr="002D7332">
        <w:rPr>
          <w:rFonts w:cs="Times New Roman"/>
          <w:b/>
          <w:szCs w:val="24"/>
        </w:rPr>
        <w:t>за</w:t>
      </w:r>
      <w:proofErr w:type="spellEnd"/>
      <w:r w:rsidRPr="002D7332">
        <w:rPr>
          <w:rFonts w:cs="Times New Roman"/>
          <w:b/>
          <w:szCs w:val="24"/>
        </w:rPr>
        <w:t xml:space="preserve"> </w:t>
      </w:r>
      <w:proofErr w:type="spellStart"/>
      <w:r w:rsidRPr="002D7332">
        <w:rPr>
          <w:rFonts w:cs="Times New Roman"/>
          <w:b/>
          <w:szCs w:val="24"/>
        </w:rPr>
        <w:t>розділом</w:t>
      </w:r>
      <w:proofErr w:type="spellEnd"/>
      <w:r w:rsidRPr="002D7332">
        <w:rPr>
          <w:rFonts w:cs="Times New Roman"/>
          <w:b/>
          <w:szCs w:val="24"/>
        </w:rPr>
        <w:t xml:space="preserve"> 3.3:</w:t>
      </w:r>
    </w:p>
    <w:p w14:paraId="0B9BD84F" w14:textId="72919BA6" w:rsidR="002D7332" w:rsidRPr="00F139CF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proofErr w:type="spellStart"/>
      <w:r w:rsidRPr="00F139CF">
        <w:rPr>
          <w:rFonts w:cs="Times New Roman"/>
          <w:szCs w:val="24"/>
          <w:lang w:val="ru-RU"/>
        </w:rPr>
        <w:t>картка</w:t>
      </w:r>
      <w:proofErr w:type="spellEnd"/>
      <w:r w:rsidRPr="00F139CF">
        <w:rPr>
          <w:rFonts w:cs="Times New Roman"/>
          <w:szCs w:val="24"/>
        </w:rPr>
        <w:t xml:space="preserve"> </w:t>
      </w:r>
      <w:r w:rsidRPr="00F139CF">
        <w:rPr>
          <w:rFonts w:cs="Times New Roman"/>
          <w:szCs w:val="24"/>
          <w:lang w:val="ru-RU"/>
        </w:rPr>
        <w:t>комплексного</w:t>
      </w:r>
      <w:r w:rsidRPr="00F139CF">
        <w:rPr>
          <w:rFonts w:cs="Times New Roman"/>
          <w:szCs w:val="24"/>
        </w:rPr>
        <w:t xml:space="preserve"> </w:t>
      </w:r>
      <w:proofErr w:type="spellStart"/>
      <w:r w:rsidRPr="00F139CF">
        <w:rPr>
          <w:rFonts w:cs="Times New Roman"/>
          <w:szCs w:val="24"/>
          <w:lang w:val="ru-RU"/>
        </w:rPr>
        <w:t>вивчення</w:t>
      </w:r>
      <w:proofErr w:type="spellEnd"/>
      <w:r w:rsidRPr="00F139CF">
        <w:rPr>
          <w:rFonts w:cs="Times New Roman"/>
          <w:szCs w:val="24"/>
        </w:rPr>
        <w:t xml:space="preserve"> </w:t>
      </w:r>
      <w:r w:rsidRPr="002D7332">
        <w:rPr>
          <w:rFonts w:cs="Times New Roman"/>
          <w:szCs w:val="24"/>
        </w:rPr>
        <w:t>III</w:t>
      </w:r>
      <w:r w:rsidRPr="00F139CF">
        <w:rPr>
          <w:rFonts w:cs="Times New Roman"/>
          <w:szCs w:val="24"/>
        </w:rPr>
        <w:t xml:space="preserve"> </w:t>
      </w:r>
      <w:r w:rsidRPr="00F139CF">
        <w:rPr>
          <w:rFonts w:cs="Times New Roman"/>
          <w:szCs w:val="24"/>
          <w:lang w:val="ru-RU"/>
        </w:rPr>
        <w:t>компонента</w:t>
      </w:r>
      <w:r w:rsidRPr="00F139CF">
        <w:rPr>
          <w:rFonts w:cs="Times New Roman"/>
          <w:szCs w:val="24"/>
        </w:rPr>
        <w:t xml:space="preserve"> </w:t>
      </w:r>
      <w:proofErr w:type="spellStart"/>
      <w:r w:rsidRPr="00F139CF">
        <w:rPr>
          <w:rFonts w:cs="Times New Roman"/>
          <w:szCs w:val="24"/>
          <w:lang w:val="ru-RU"/>
        </w:rPr>
        <w:t>містить</w:t>
      </w:r>
      <w:proofErr w:type="spellEnd"/>
      <w:r w:rsidRPr="00F139CF">
        <w:rPr>
          <w:rFonts w:cs="Times New Roman"/>
          <w:szCs w:val="24"/>
        </w:rPr>
        <w:t xml:space="preserve"> </w:t>
      </w:r>
      <w:proofErr w:type="spellStart"/>
      <w:r w:rsidRPr="00F139CF">
        <w:rPr>
          <w:rFonts w:cs="Times New Roman"/>
          <w:szCs w:val="24"/>
          <w:lang w:val="ru-RU"/>
        </w:rPr>
        <w:t>поіменне</w:t>
      </w:r>
      <w:proofErr w:type="spellEnd"/>
      <w:r w:rsidRPr="00F139CF">
        <w:rPr>
          <w:rFonts w:cs="Times New Roman"/>
          <w:szCs w:val="24"/>
        </w:rPr>
        <w:t xml:space="preserve"> </w:t>
      </w:r>
      <w:proofErr w:type="spellStart"/>
      <w:r w:rsidRPr="00F139CF">
        <w:rPr>
          <w:rFonts w:cs="Times New Roman"/>
          <w:szCs w:val="24"/>
          <w:lang w:val="ru-RU"/>
        </w:rPr>
        <w:t>оцінювання</w:t>
      </w:r>
      <w:proofErr w:type="spellEnd"/>
      <w:r w:rsidRPr="00F139CF">
        <w:rPr>
          <w:rFonts w:cs="Times New Roman"/>
          <w:szCs w:val="24"/>
        </w:rPr>
        <w:t xml:space="preserve"> </w:t>
      </w:r>
      <w:r w:rsidR="00F139CF">
        <w:rPr>
          <w:rFonts w:cs="Times New Roman"/>
          <w:szCs w:val="24"/>
          <w:lang w:val="uk-UA"/>
        </w:rPr>
        <w:t>8</w:t>
      </w:r>
      <w:r w:rsidRPr="00F139CF">
        <w:rPr>
          <w:rFonts w:cs="Times New Roman"/>
          <w:szCs w:val="24"/>
        </w:rPr>
        <w:t xml:space="preserve"> </w:t>
      </w:r>
      <w:proofErr w:type="spellStart"/>
      <w:r w:rsidRPr="00F139CF">
        <w:rPr>
          <w:rFonts w:cs="Times New Roman"/>
          <w:szCs w:val="24"/>
          <w:lang w:val="ru-RU"/>
        </w:rPr>
        <w:t>педагог</w:t>
      </w:r>
      <w:r w:rsidR="00F139CF">
        <w:rPr>
          <w:rFonts w:cs="Times New Roman"/>
          <w:szCs w:val="24"/>
          <w:lang w:val="ru-RU"/>
        </w:rPr>
        <w:t>ів</w:t>
      </w:r>
      <w:proofErr w:type="spellEnd"/>
      <w:r w:rsidRPr="00F139CF">
        <w:rPr>
          <w:rFonts w:cs="Times New Roman"/>
          <w:szCs w:val="24"/>
        </w:rPr>
        <w:t xml:space="preserve"> </w:t>
      </w:r>
      <w:r w:rsidRPr="00F139CF">
        <w:rPr>
          <w:rFonts w:cs="Times New Roman"/>
          <w:szCs w:val="24"/>
          <w:lang w:val="ru-RU"/>
        </w:rPr>
        <w:t>і</w:t>
      </w:r>
      <w:r w:rsidRPr="00F139CF">
        <w:rPr>
          <w:rFonts w:cs="Times New Roman"/>
          <w:szCs w:val="24"/>
        </w:rPr>
        <w:t xml:space="preserve"> </w:t>
      </w:r>
      <w:proofErr w:type="spellStart"/>
      <w:r w:rsidRPr="00F139CF">
        <w:rPr>
          <w:rFonts w:cs="Times New Roman"/>
          <w:szCs w:val="24"/>
          <w:lang w:val="ru-RU"/>
        </w:rPr>
        <w:t>фіксує</w:t>
      </w:r>
      <w:proofErr w:type="spellEnd"/>
      <w:r w:rsidRPr="00F139CF">
        <w:rPr>
          <w:rFonts w:cs="Times New Roman"/>
          <w:szCs w:val="24"/>
        </w:rPr>
        <w:t xml:space="preserve"> </w:t>
      </w:r>
      <w:proofErr w:type="spellStart"/>
      <w:r w:rsidRPr="00F139CF">
        <w:rPr>
          <w:rFonts w:cs="Times New Roman"/>
          <w:szCs w:val="24"/>
          <w:lang w:val="ru-RU"/>
        </w:rPr>
        <w:t>середній</w:t>
      </w:r>
      <w:proofErr w:type="spellEnd"/>
      <w:r w:rsidRPr="00F139CF">
        <w:rPr>
          <w:rFonts w:cs="Times New Roman"/>
          <w:szCs w:val="24"/>
        </w:rPr>
        <w:t xml:space="preserve"> </w:t>
      </w:r>
      <w:r w:rsidRPr="00F139CF">
        <w:rPr>
          <w:rFonts w:cs="Times New Roman"/>
          <w:szCs w:val="24"/>
          <w:lang w:val="ru-RU"/>
        </w:rPr>
        <w:t>бал</w:t>
      </w:r>
      <w:r w:rsidRPr="00F139CF">
        <w:rPr>
          <w:rFonts w:cs="Times New Roman"/>
          <w:szCs w:val="24"/>
        </w:rPr>
        <w:t xml:space="preserve"> 3,02 </w:t>
      </w:r>
      <w:r w:rsidRPr="00F139CF">
        <w:rPr>
          <w:rFonts w:cs="Times New Roman"/>
          <w:szCs w:val="24"/>
          <w:lang w:val="ru-RU"/>
        </w:rPr>
        <w:t>за</w:t>
      </w:r>
      <w:r w:rsidRPr="00F139CF">
        <w:rPr>
          <w:rFonts w:cs="Times New Roman"/>
          <w:szCs w:val="24"/>
        </w:rPr>
        <w:t xml:space="preserve"> </w:t>
      </w:r>
      <w:proofErr w:type="spellStart"/>
      <w:r w:rsidRPr="00F139CF">
        <w:rPr>
          <w:rFonts w:cs="Times New Roman"/>
          <w:szCs w:val="24"/>
          <w:lang w:val="ru-RU"/>
        </w:rPr>
        <w:t>підрозділом</w:t>
      </w:r>
      <w:proofErr w:type="spellEnd"/>
      <w:r w:rsidRPr="00F139CF">
        <w:rPr>
          <w:rFonts w:cs="Times New Roman"/>
          <w:szCs w:val="24"/>
        </w:rPr>
        <w:t xml:space="preserve"> 3.3;</w:t>
      </w:r>
    </w:p>
    <w:p w14:paraId="4402065F" w14:textId="5587E5A7" w:rsidR="002D7332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proofErr w:type="spellStart"/>
      <w:r w:rsidRPr="002D7332">
        <w:rPr>
          <w:rFonts w:cs="Times New Roman"/>
          <w:szCs w:val="24"/>
        </w:rPr>
        <w:t>картка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обліку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підвищення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кваліфікації</w:t>
      </w:r>
      <w:proofErr w:type="spellEnd"/>
      <w:r w:rsidRPr="002D7332">
        <w:rPr>
          <w:rFonts w:cs="Times New Roman"/>
          <w:szCs w:val="24"/>
        </w:rPr>
        <w:t xml:space="preserve"> підтверджує виконання мінімального </w:t>
      </w:r>
      <w:proofErr w:type="spellStart"/>
      <w:r w:rsidRPr="002D7332">
        <w:rPr>
          <w:rFonts w:cs="Times New Roman"/>
          <w:szCs w:val="24"/>
        </w:rPr>
        <w:t>обсягу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за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п’ятирічний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цикл</w:t>
      </w:r>
      <w:proofErr w:type="spellEnd"/>
      <w:r w:rsidRPr="002D7332">
        <w:rPr>
          <w:rFonts w:cs="Times New Roman"/>
          <w:szCs w:val="24"/>
        </w:rPr>
        <w:t>: 1</w:t>
      </w:r>
      <w:r w:rsidR="00F139CF">
        <w:rPr>
          <w:rFonts w:cs="Times New Roman"/>
          <w:szCs w:val="24"/>
          <w:lang w:val="uk-UA"/>
        </w:rPr>
        <w:t>20</w:t>
      </w:r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годин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та</w:t>
      </w:r>
      <w:proofErr w:type="spellEnd"/>
      <w:r w:rsidRPr="002D7332">
        <w:rPr>
          <w:rFonts w:cs="Times New Roman"/>
          <w:szCs w:val="24"/>
        </w:rPr>
        <w:t xml:space="preserve"> 4,5 </w:t>
      </w:r>
      <w:proofErr w:type="spellStart"/>
      <w:r w:rsidRPr="002D7332">
        <w:rPr>
          <w:rFonts w:cs="Times New Roman"/>
          <w:szCs w:val="24"/>
        </w:rPr>
        <w:t>кредити</w:t>
      </w:r>
      <w:proofErr w:type="spellEnd"/>
      <w:r w:rsidRPr="002D7332">
        <w:rPr>
          <w:rFonts w:cs="Times New Roman"/>
          <w:szCs w:val="24"/>
        </w:rPr>
        <w:t xml:space="preserve"> ЄКТС;</w:t>
      </w:r>
    </w:p>
    <w:p w14:paraId="1FED37B9" w14:textId="77777777" w:rsidR="002D7332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proofErr w:type="spellStart"/>
      <w:r w:rsidRPr="002D7332">
        <w:rPr>
          <w:rFonts w:cs="Times New Roman"/>
          <w:szCs w:val="24"/>
        </w:rPr>
        <w:t>заповнена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картка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контролю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вихователя-методиста</w:t>
      </w:r>
      <w:proofErr w:type="spellEnd"/>
      <w:r w:rsidRPr="002D7332">
        <w:rPr>
          <w:rFonts w:cs="Times New Roman"/>
          <w:szCs w:val="24"/>
        </w:rPr>
        <w:t xml:space="preserve"> засвідчує системний методичний супровід педагогів, участь у конкурсах різних рівнів, ведення </w:t>
      </w:r>
      <w:proofErr w:type="spellStart"/>
      <w:r w:rsidRPr="002D7332">
        <w:rPr>
          <w:rFonts w:cs="Times New Roman"/>
          <w:szCs w:val="24"/>
        </w:rPr>
        <w:t>освітнього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блогу</w:t>
      </w:r>
      <w:proofErr w:type="spellEnd"/>
      <w:r w:rsidRPr="002D7332">
        <w:rPr>
          <w:rFonts w:cs="Times New Roman"/>
          <w:szCs w:val="24"/>
        </w:rPr>
        <w:t xml:space="preserve">, </w:t>
      </w:r>
      <w:proofErr w:type="spellStart"/>
      <w:r w:rsidRPr="002D7332">
        <w:rPr>
          <w:rFonts w:cs="Times New Roman"/>
          <w:szCs w:val="24"/>
        </w:rPr>
        <w:t>публікації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на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платформі</w:t>
      </w:r>
      <w:proofErr w:type="spellEnd"/>
      <w:r w:rsidRPr="002D7332">
        <w:rPr>
          <w:rFonts w:cs="Times New Roman"/>
          <w:szCs w:val="24"/>
        </w:rPr>
        <w:t xml:space="preserve"> «</w:t>
      </w:r>
      <w:proofErr w:type="spellStart"/>
      <w:r w:rsidRPr="002D7332">
        <w:rPr>
          <w:rFonts w:cs="Times New Roman"/>
          <w:szCs w:val="24"/>
        </w:rPr>
        <w:t>Всеосвіта</w:t>
      </w:r>
      <w:proofErr w:type="spellEnd"/>
      <w:r w:rsidRPr="002D7332">
        <w:rPr>
          <w:rFonts w:cs="Times New Roman"/>
          <w:szCs w:val="24"/>
        </w:rPr>
        <w:t xml:space="preserve">», </w:t>
      </w:r>
      <w:proofErr w:type="spellStart"/>
      <w:r w:rsidRPr="002D7332">
        <w:rPr>
          <w:rFonts w:cs="Times New Roman"/>
          <w:szCs w:val="24"/>
        </w:rPr>
        <w:t>підтримку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підготовки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до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атестації</w:t>
      </w:r>
      <w:proofErr w:type="spellEnd"/>
      <w:r w:rsidRPr="002D7332">
        <w:rPr>
          <w:rFonts w:cs="Times New Roman"/>
          <w:szCs w:val="24"/>
        </w:rPr>
        <w:t>;</w:t>
      </w:r>
    </w:p>
    <w:p w14:paraId="7FFF5D57" w14:textId="6821FE4D" w:rsidR="002D7332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proofErr w:type="spellStart"/>
      <w:r w:rsidRPr="002D7332">
        <w:rPr>
          <w:rFonts w:cs="Times New Roman"/>
          <w:szCs w:val="24"/>
        </w:rPr>
        <w:t>аналітичний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звіт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за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результатами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анкетування</w:t>
      </w:r>
      <w:proofErr w:type="spellEnd"/>
      <w:r w:rsidRPr="002D7332">
        <w:rPr>
          <w:rFonts w:cs="Times New Roman"/>
          <w:szCs w:val="24"/>
        </w:rPr>
        <w:t xml:space="preserve"> </w:t>
      </w:r>
      <w:r w:rsidR="00F139CF">
        <w:rPr>
          <w:rFonts w:cs="Times New Roman"/>
          <w:szCs w:val="24"/>
          <w:lang w:val="uk-UA"/>
        </w:rPr>
        <w:t>29</w:t>
      </w:r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батьків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показав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середній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бал</w:t>
      </w:r>
      <w:proofErr w:type="spellEnd"/>
      <w:r w:rsidRPr="002D7332">
        <w:rPr>
          <w:rFonts w:cs="Times New Roman"/>
          <w:szCs w:val="24"/>
        </w:rPr>
        <w:t xml:space="preserve"> 3,43 і </w:t>
      </w:r>
      <w:proofErr w:type="spellStart"/>
      <w:r w:rsidRPr="002D7332">
        <w:rPr>
          <w:rFonts w:cs="Times New Roman"/>
          <w:szCs w:val="24"/>
        </w:rPr>
        <w:t>зафіксував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соціальний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запит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на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підвищення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кваліфікації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педагогів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із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тем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емоційної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підтримки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дітей</w:t>
      </w:r>
      <w:proofErr w:type="spellEnd"/>
      <w:r w:rsidRPr="002D7332">
        <w:rPr>
          <w:rFonts w:cs="Times New Roman"/>
          <w:szCs w:val="24"/>
        </w:rPr>
        <w:t xml:space="preserve">, </w:t>
      </w:r>
      <w:proofErr w:type="spellStart"/>
      <w:r w:rsidRPr="002D7332">
        <w:rPr>
          <w:rFonts w:cs="Times New Roman"/>
          <w:szCs w:val="24"/>
        </w:rPr>
        <w:t>розвитку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мовлення</w:t>
      </w:r>
      <w:proofErr w:type="spellEnd"/>
      <w:r w:rsidRPr="002D7332">
        <w:rPr>
          <w:rFonts w:cs="Times New Roman"/>
          <w:szCs w:val="24"/>
        </w:rPr>
        <w:t xml:space="preserve">, </w:t>
      </w:r>
      <w:proofErr w:type="spellStart"/>
      <w:r w:rsidRPr="002D7332">
        <w:rPr>
          <w:rFonts w:cs="Times New Roman"/>
          <w:szCs w:val="24"/>
        </w:rPr>
        <w:t>саморегуляції</w:t>
      </w:r>
      <w:proofErr w:type="spellEnd"/>
      <w:r w:rsidRPr="002D7332">
        <w:rPr>
          <w:rFonts w:cs="Times New Roman"/>
          <w:szCs w:val="24"/>
        </w:rPr>
        <w:t xml:space="preserve">, </w:t>
      </w:r>
      <w:proofErr w:type="spellStart"/>
      <w:r w:rsidRPr="002D7332">
        <w:rPr>
          <w:rFonts w:cs="Times New Roman"/>
          <w:szCs w:val="24"/>
        </w:rPr>
        <w:t>партнерської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взаємодії</w:t>
      </w:r>
      <w:proofErr w:type="spellEnd"/>
      <w:r w:rsidRPr="002D7332">
        <w:rPr>
          <w:rFonts w:cs="Times New Roman"/>
          <w:szCs w:val="24"/>
        </w:rPr>
        <w:t xml:space="preserve"> з </w:t>
      </w:r>
      <w:proofErr w:type="spellStart"/>
      <w:r w:rsidRPr="002D7332">
        <w:rPr>
          <w:rFonts w:cs="Times New Roman"/>
          <w:szCs w:val="24"/>
        </w:rPr>
        <w:t>родинами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та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безпеки</w:t>
      </w:r>
      <w:proofErr w:type="spellEnd"/>
      <w:r w:rsidRPr="002D7332">
        <w:rPr>
          <w:rFonts w:cs="Times New Roman"/>
          <w:szCs w:val="24"/>
        </w:rPr>
        <w:t xml:space="preserve"> в </w:t>
      </w:r>
      <w:proofErr w:type="spellStart"/>
      <w:r w:rsidRPr="002D7332">
        <w:rPr>
          <w:rFonts w:cs="Times New Roman"/>
          <w:szCs w:val="24"/>
        </w:rPr>
        <w:t>умовах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війни</w:t>
      </w:r>
      <w:proofErr w:type="spellEnd"/>
      <w:r w:rsidRPr="002D7332">
        <w:rPr>
          <w:rFonts w:cs="Times New Roman"/>
          <w:szCs w:val="24"/>
        </w:rPr>
        <w:t>;</w:t>
      </w:r>
    </w:p>
    <w:p w14:paraId="64C2815D" w14:textId="55A08AAE" w:rsidR="00432021" w:rsidRPr="002D7332" w:rsidRDefault="002D7332" w:rsidP="002D7332">
      <w:pPr>
        <w:pStyle w:val="af1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proofErr w:type="spellStart"/>
      <w:r w:rsidRPr="002D7332">
        <w:rPr>
          <w:rFonts w:cs="Times New Roman"/>
          <w:szCs w:val="24"/>
        </w:rPr>
        <w:t>матеріали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оцінювання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дітей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підтвердили</w:t>
      </w:r>
      <w:proofErr w:type="spellEnd"/>
      <w:r w:rsidRPr="002D7332">
        <w:rPr>
          <w:rFonts w:cs="Times New Roman"/>
          <w:szCs w:val="24"/>
        </w:rPr>
        <w:t xml:space="preserve">, </w:t>
      </w:r>
      <w:proofErr w:type="spellStart"/>
      <w:r w:rsidRPr="002D7332">
        <w:rPr>
          <w:rFonts w:cs="Times New Roman"/>
          <w:szCs w:val="24"/>
        </w:rPr>
        <w:t>що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аналіз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здійснювався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не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лише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за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документами</w:t>
      </w:r>
      <w:proofErr w:type="spellEnd"/>
      <w:r w:rsidRPr="002D7332">
        <w:rPr>
          <w:rFonts w:cs="Times New Roman"/>
          <w:szCs w:val="24"/>
        </w:rPr>
        <w:t xml:space="preserve">: у </w:t>
      </w:r>
      <w:r w:rsidR="00C53B83">
        <w:rPr>
          <w:rFonts w:cs="Times New Roman"/>
          <w:szCs w:val="24"/>
          <w:lang w:val="uk-UA"/>
        </w:rPr>
        <w:t>2</w:t>
      </w:r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групах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було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охоплено</w:t>
      </w:r>
      <w:proofErr w:type="spellEnd"/>
      <w:r w:rsidRPr="002D7332">
        <w:rPr>
          <w:rFonts w:cs="Times New Roman"/>
          <w:szCs w:val="24"/>
        </w:rPr>
        <w:t xml:space="preserve"> </w:t>
      </w:r>
      <w:r w:rsidR="00C53B83">
        <w:rPr>
          <w:rFonts w:cs="Times New Roman"/>
          <w:szCs w:val="24"/>
          <w:lang w:val="uk-UA"/>
        </w:rPr>
        <w:t>23</w:t>
      </w:r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присутніх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дітей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із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загального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контингенту</w:t>
      </w:r>
      <w:proofErr w:type="spellEnd"/>
      <w:r w:rsidRPr="002D7332">
        <w:rPr>
          <w:rFonts w:cs="Times New Roman"/>
          <w:szCs w:val="24"/>
        </w:rPr>
        <w:t xml:space="preserve"> </w:t>
      </w:r>
      <w:r w:rsidR="00C53B83">
        <w:rPr>
          <w:rFonts w:cs="Times New Roman"/>
          <w:szCs w:val="24"/>
          <w:lang w:val="uk-UA"/>
        </w:rPr>
        <w:t>29</w:t>
      </w:r>
      <w:r w:rsidRPr="002D7332">
        <w:rPr>
          <w:rFonts w:cs="Times New Roman"/>
          <w:szCs w:val="24"/>
        </w:rPr>
        <w:t xml:space="preserve">, з </w:t>
      </w:r>
      <w:proofErr w:type="spellStart"/>
      <w:r w:rsidRPr="002D7332">
        <w:rPr>
          <w:rFonts w:cs="Times New Roman"/>
          <w:szCs w:val="24"/>
        </w:rPr>
        <w:lastRenderedPageBreak/>
        <w:t>урахуванням</w:t>
      </w:r>
      <w:proofErr w:type="spellEnd"/>
      <w:r w:rsidRPr="002D7332">
        <w:rPr>
          <w:rFonts w:cs="Times New Roman"/>
          <w:szCs w:val="24"/>
        </w:rPr>
        <w:t xml:space="preserve"> </w:t>
      </w:r>
      <w:r w:rsidR="00C53B83">
        <w:rPr>
          <w:rFonts w:cs="Times New Roman"/>
          <w:szCs w:val="24"/>
          <w:lang w:val="uk-UA"/>
        </w:rPr>
        <w:t>2</w:t>
      </w:r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дітей</w:t>
      </w:r>
      <w:proofErr w:type="spellEnd"/>
      <w:r w:rsidRPr="002D7332">
        <w:rPr>
          <w:rFonts w:cs="Times New Roman"/>
          <w:szCs w:val="24"/>
        </w:rPr>
        <w:t xml:space="preserve"> з ООП, а </w:t>
      </w:r>
      <w:proofErr w:type="spellStart"/>
      <w:r w:rsidRPr="002D7332">
        <w:rPr>
          <w:rFonts w:cs="Times New Roman"/>
          <w:szCs w:val="24"/>
        </w:rPr>
        <w:t>ігрові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методики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прямо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орієнтовані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на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виявлення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впливу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педагога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на</w:t>
      </w:r>
      <w:proofErr w:type="spellEnd"/>
      <w:r w:rsidRPr="002D7332">
        <w:rPr>
          <w:rFonts w:cs="Times New Roman"/>
          <w:szCs w:val="24"/>
        </w:rPr>
        <w:t xml:space="preserve"> </w:t>
      </w:r>
      <w:proofErr w:type="spellStart"/>
      <w:r w:rsidRPr="002D7332">
        <w:rPr>
          <w:rFonts w:cs="Times New Roman"/>
          <w:szCs w:val="24"/>
        </w:rPr>
        <w:t>дитину</w:t>
      </w:r>
      <w:proofErr w:type="spellEnd"/>
      <w:r w:rsidRPr="002D7332">
        <w:rPr>
          <w:rFonts w:cs="Times New Roman"/>
          <w:szCs w:val="24"/>
        </w:rPr>
        <w:t>.</w:t>
      </w:r>
    </w:p>
    <w:p w14:paraId="14E9C965" w14:textId="77777777" w:rsidR="00432021" w:rsidRPr="002D7332" w:rsidRDefault="002D7332" w:rsidP="002D7332">
      <w:pPr>
        <w:spacing w:before="160" w:after="0" w:line="240" w:lineRule="auto"/>
        <w:ind w:firstLine="284"/>
        <w:jc w:val="both"/>
        <w:rPr>
          <w:rFonts w:cs="Times New Roman"/>
          <w:szCs w:val="24"/>
        </w:rPr>
      </w:pPr>
      <w:r w:rsidRPr="002D7332">
        <w:rPr>
          <w:rFonts w:cs="Times New Roman"/>
          <w:b/>
          <w:szCs w:val="24"/>
        </w:rPr>
        <w:t>Узагальнені результати</w:t>
      </w:r>
    </w:p>
    <w:tbl>
      <w:tblPr>
        <w:tblW w:w="0" w:type="auto"/>
        <w:jc w:val="center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1361"/>
        <w:gridCol w:w="5216"/>
        <w:gridCol w:w="1417"/>
      </w:tblGrid>
      <w:tr w:rsidR="00432021" w:rsidRPr="002D7332" w14:paraId="6A21FBB7" w14:textId="77777777">
        <w:trPr>
          <w:jc w:val="center"/>
        </w:trPr>
        <w:tc>
          <w:tcPr>
            <w:tcW w:w="2494" w:type="dxa"/>
            <w:shd w:val="clear" w:color="auto" w:fill="D9EAF7"/>
            <w:vAlign w:val="center"/>
          </w:tcPr>
          <w:p w14:paraId="67DFDDCA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b/>
                <w:szCs w:val="24"/>
              </w:rPr>
              <w:t>Розділ / вимога</w:t>
            </w:r>
          </w:p>
        </w:tc>
        <w:tc>
          <w:tcPr>
            <w:tcW w:w="1361" w:type="dxa"/>
            <w:shd w:val="clear" w:color="auto" w:fill="D9EAF7"/>
            <w:vAlign w:val="center"/>
          </w:tcPr>
          <w:p w14:paraId="124C6DC5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b/>
                <w:szCs w:val="24"/>
              </w:rPr>
              <w:t>Середній бал</w:t>
            </w:r>
          </w:p>
        </w:tc>
        <w:tc>
          <w:tcPr>
            <w:tcW w:w="5216" w:type="dxa"/>
            <w:shd w:val="clear" w:color="auto" w:fill="D9EAF7"/>
            <w:vAlign w:val="center"/>
          </w:tcPr>
          <w:p w14:paraId="191BDAD0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b/>
                <w:szCs w:val="24"/>
              </w:rPr>
              <w:t>Характеристика</w:t>
            </w:r>
          </w:p>
        </w:tc>
        <w:tc>
          <w:tcPr>
            <w:tcW w:w="1417" w:type="dxa"/>
            <w:shd w:val="clear" w:color="auto" w:fill="D9EAF7"/>
            <w:vAlign w:val="center"/>
          </w:tcPr>
          <w:p w14:paraId="5CA61289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b/>
                <w:szCs w:val="24"/>
              </w:rPr>
              <w:t>Рівень</w:t>
            </w:r>
          </w:p>
        </w:tc>
      </w:tr>
      <w:tr w:rsidR="00432021" w:rsidRPr="002D7332" w14:paraId="15B3D550" w14:textId="77777777">
        <w:trPr>
          <w:jc w:val="center"/>
        </w:trPr>
        <w:tc>
          <w:tcPr>
            <w:tcW w:w="2494" w:type="dxa"/>
            <w:vAlign w:val="center"/>
          </w:tcPr>
          <w:p w14:paraId="34C2958A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3.1. Кадрове забезпечення</w:t>
            </w:r>
          </w:p>
        </w:tc>
        <w:tc>
          <w:tcPr>
            <w:tcW w:w="1361" w:type="dxa"/>
            <w:vAlign w:val="center"/>
          </w:tcPr>
          <w:p w14:paraId="27EFA4DA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3,12</w:t>
            </w:r>
          </w:p>
        </w:tc>
        <w:tc>
          <w:tcPr>
            <w:tcW w:w="5216" w:type="dxa"/>
            <w:vAlign w:val="center"/>
          </w:tcPr>
          <w:p w14:paraId="2F94113E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Кадрові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процедури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впорядковані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наставництво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кадрове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діловодство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потребують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подальшого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посилення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14:paraId="5E664D64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2D7332">
              <w:rPr>
                <w:rFonts w:cs="Times New Roman"/>
                <w:szCs w:val="24"/>
              </w:rPr>
              <w:t>Достатній</w:t>
            </w:r>
            <w:proofErr w:type="spellEnd"/>
          </w:p>
        </w:tc>
      </w:tr>
      <w:tr w:rsidR="00432021" w:rsidRPr="002D7332" w14:paraId="6BF1C224" w14:textId="77777777">
        <w:trPr>
          <w:jc w:val="center"/>
        </w:trPr>
        <w:tc>
          <w:tcPr>
            <w:tcW w:w="2494" w:type="dxa"/>
            <w:vAlign w:val="center"/>
          </w:tcPr>
          <w:p w14:paraId="2F0B2BB1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3.2. Врегульованість трудових відносин</w:t>
            </w:r>
          </w:p>
        </w:tc>
        <w:tc>
          <w:tcPr>
            <w:tcW w:w="1361" w:type="dxa"/>
            <w:vAlign w:val="center"/>
          </w:tcPr>
          <w:p w14:paraId="5A97DFAB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3,17</w:t>
            </w:r>
          </w:p>
        </w:tc>
        <w:tc>
          <w:tcPr>
            <w:tcW w:w="5216" w:type="dxa"/>
            <w:vAlign w:val="center"/>
          </w:tcPr>
          <w:p w14:paraId="0F6C9012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Трудові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відносини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врегульовані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локальні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процедури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загалом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дотримано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однак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потребують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удосконалення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стимули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деталізація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окремих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додаткових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форм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роботи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14:paraId="52DFBA0F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2D7332">
              <w:rPr>
                <w:rFonts w:cs="Times New Roman"/>
                <w:szCs w:val="24"/>
              </w:rPr>
              <w:t>Достатній</w:t>
            </w:r>
            <w:proofErr w:type="spellEnd"/>
          </w:p>
        </w:tc>
      </w:tr>
      <w:tr w:rsidR="00432021" w:rsidRPr="002D7332" w14:paraId="414FE72E" w14:textId="77777777">
        <w:trPr>
          <w:jc w:val="center"/>
        </w:trPr>
        <w:tc>
          <w:tcPr>
            <w:tcW w:w="2494" w:type="dxa"/>
            <w:vAlign w:val="center"/>
          </w:tcPr>
          <w:p w14:paraId="34B1C01C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3.3. Підвищення кваліфікації та атестація</w:t>
            </w:r>
          </w:p>
        </w:tc>
        <w:tc>
          <w:tcPr>
            <w:tcW w:w="1361" w:type="dxa"/>
            <w:vAlign w:val="center"/>
          </w:tcPr>
          <w:p w14:paraId="2223D4B4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3,00</w:t>
            </w:r>
          </w:p>
        </w:tc>
        <w:tc>
          <w:tcPr>
            <w:tcW w:w="5216" w:type="dxa"/>
            <w:vAlign w:val="center"/>
          </w:tcPr>
          <w:p w14:paraId="53A3D1C2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Професійний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розвиток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педагогів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і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атестаційна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підтримка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організовані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на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належному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рівні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спираються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на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реальні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результати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оцінювання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14:paraId="4EB2ED8C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2D7332">
              <w:rPr>
                <w:rFonts w:cs="Times New Roman"/>
                <w:szCs w:val="24"/>
              </w:rPr>
              <w:t>Достатній</w:t>
            </w:r>
            <w:proofErr w:type="spellEnd"/>
          </w:p>
        </w:tc>
      </w:tr>
      <w:tr w:rsidR="00432021" w:rsidRPr="002D7332" w14:paraId="6ED69ABA" w14:textId="77777777">
        <w:trPr>
          <w:jc w:val="center"/>
        </w:trPr>
        <w:tc>
          <w:tcPr>
            <w:tcW w:w="2494" w:type="dxa"/>
            <w:vAlign w:val="center"/>
          </w:tcPr>
          <w:p w14:paraId="3164A8F4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ІІІ компонент загалом</w:t>
            </w:r>
          </w:p>
        </w:tc>
        <w:tc>
          <w:tcPr>
            <w:tcW w:w="1361" w:type="dxa"/>
            <w:vAlign w:val="center"/>
          </w:tcPr>
          <w:p w14:paraId="7DB258ED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3,10</w:t>
            </w:r>
          </w:p>
        </w:tc>
        <w:tc>
          <w:tcPr>
            <w:tcW w:w="5216" w:type="dxa"/>
            <w:vAlign w:val="center"/>
          </w:tcPr>
          <w:p w14:paraId="3E0A7675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Діяльність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закладу за компонентом </w:t>
            </w:r>
            <w:r w:rsidRPr="002D7332">
              <w:rPr>
                <w:rFonts w:cs="Times New Roman"/>
                <w:szCs w:val="24"/>
              </w:rPr>
              <w:t>III</w:t>
            </w:r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відповідає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достатньому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рівню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й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підтверджена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сукупністю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документальних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аналітичних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практичних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доказів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14:paraId="326F31CF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2D7332">
              <w:rPr>
                <w:rFonts w:cs="Times New Roman"/>
                <w:szCs w:val="24"/>
              </w:rPr>
              <w:t>Достатній</w:t>
            </w:r>
            <w:proofErr w:type="spellEnd"/>
          </w:p>
        </w:tc>
      </w:tr>
    </w:tbl>
    <w:p w14:paraId="39FACB2E" w14:textId="701F0835" w:rsidR="00432021" w:rsidRPr="002D7332" w:rsidRDefault="002D7332" w:rsidP="002D7332">
      <w:pPr>
        <w:spacing w:before="160" w:after="0" w:line="240" w:lineRule="auto"/>
        <w:ind w:firstLine="284"/>
        <w:jc w:val="both"/>
        <w:rPr>
          <w:rFonts w:cs="Times New Roman"/>
          <w:szCs w:val="24"/>
          <w:lang w:val="uk-UA"/>
        </w:rPr>
      </w:pPr>
      <w:proofErr w:type="spellStart"/>
      <w:r w:rsidRPr="002D7332">
        <w:rPr>
          <w:rFonts w:cs="Times New Roman"/>
          <w:b/>
          <w:szCs w:val="24"/>
        </w:rPr>
        <w:t>Висновок</w:t>
      </w:r>
      <w:proofErr w:type="spellEnd"/>
      <w:r>
        <w:rPr>
          <w:rFonts w:cs="Times New Roman"/>
          <w:b/>
          <w:szCs w:val="24"/>
          <w:lang w:val="uk-UA"/>
        </w:rPr>
        <w:t xml:space="preserve"> </w:t>
      </w:r>
    </w:p>
    <w:p w14:paraId="6551760E" w14:textId="446F5689" w:rsidR="00432021" w:rsidRPr="004C5965" w:rsidRDefault="002D7332" w:rsidP="002D7332">
      <w:pPr>
        <w:spacing w:after="0" w:line="240" w:lineRule="auto"/>
        <w:ind w:firstLine="567"/>
        <w:jc w:val="both"/>
        <w:rPr>
          <w:rFonts w:cs="Times New Roman"/>
          <w:szCs w:val="24"/>
          <w:lang w:val="ru-RU"/>
        </w:rPr>
      </w:pPr>
      <w:r w:rsidRPr="004C5965">
        <w:rPr>
          <w:rFonts w:cs="Times New Roman"/>
          <w:szCs w:val="24"/>
          <w:lang w:val="ru-RU"/>
        </w:rPr>
        <w:t xml:space="preserve">За результатами </w:t>
      </w:r>
      <w:proofErr w:type="spellStart"/>
      <w:r w:rsidRPr="004C5965">
        <w:rPr>
          <w:rFonts w:cs="Times New Roman"/>
          <w:szCs w:val="24"/>
          <w:lang w:val="ru-RU"/>
        </w:rPr>
        <w:t>самооцінювання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встановлено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що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внутрішнє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оцінювання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 ІІІ компонента в </w:t>
      </w:r>
      <w:proofErr w:type="spellStart"/>
      <w:r w:rsidRPr="004C5965">
        <w:rPr>
          <w:rFonts w:cs="Times New Roman"/>
          <w:szCs w:val="24"/>
          <w:lang w:val="ru-RU"/>
        </w:rPr>
        <w:t>закладі</w:t>
      </w:r>
      <w:proofErr w:type="spellEnd"/>
      <w:r w:rsidRPr="004C5965">
        <w:rPr>
          <w:rFonts w:cs="Times New Roman"/>
          <w:szCs w:val="24"/>
          <w:lang w:val="ru-RU"/>
        </w:rPr>
        <w:t xml:space="preserve"> проведено на </w:t>
      </w:r>
      <w:proofErr w:type="spellStart"/>
      <w:r w:rsidRPr="004C5965">
        <w:rPr>
          <w:rFonts w:cs="Times New Roman"/>
          <w:szCs w:val="24"/>
          <w:lang w:val="ru-RU"/>
        </w:rPr>
        <w:t>підставі</w:t>
      </w:r>
      <w:proofErr w:type="spellEnd"/>
      <w:r w:rsidRPr="004C5965">
        <w:rPr>
          <w:rFonts w:cs="Times New Roman"/>
          <w:szCs w:val="24"/>
          <w:lang w:val="ru-RU"/>
        </w:rPr>
        <w:t xml:space="preserve"> системно </w:t>
      </w:r>
      <w:proofErr w:type="spellStart"/>
      <w:r w:rsidRPr="004C5965">
        <w:rPr>
          <w:rFonts w:cs="Times New Roman"/>
          <w:szCs w:val="24"/>
          <w:lang w:val="ru-RU"/>
        </w:rPr>
        <w:t>зібраних</w:t>
      </w:r>
      <w:proofErr w:type="spellEnd"/>
      <w:r w:rsidRPr="004C5965">
        <w:rPr>
          <w:rFonts w:cs="Times New Roman"/>
          <w:szCs w:val="24"/>
          <w:lang w:val="ru-RU"/>
        </w:rPr>
        <w:t xml:space="preserve"> і </w:t>
      </w:r>
      <w:proofErr w:type="spellStart"/>
      <w:r w:rsidRPr="004C5965">
        <w:rPr>
          <w:rFonts w:cs="Times New Roman"/>
          <w:szCs w:val="24"/>
          <w:lang w:val="ru-RU"/>
        </w:rPr>
        <w:t>зіставлених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доказів</w:t>
      </w:r>
      <w:proofErr w:type="spellEnd"/>
      <w:r w:rsidRPr="004C5965">
        <w:rPr>
          <w:rFonts w:cs="Times New Roman"/>
          <w:szCs w:val="24"/>
          <w:lang w:val="ru-RU"/>
        </w:rPr>
        <w:t xml:space="preserve">. </w:t>
      </w:r>
      <w:proofErr w:type="spellStart"/>
      <w:r w:rsidRPr="004C5965">
        <w:rPr>
          <w:rFonts w:cs="Times New Roman"/>
          <w:szCs w:val="24"/>
          <w:lang w:val="ru-RU"/>
        </w:rPr>
        <w:t>Оцінювання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спиралося</w:t>
      </w:r>
      <w:proofErr w:type="spellEnd"/>
      <w:r w:rsidRPr="004C5965">
        <w:rPr>
          <w:rFonts w:cs="Times New Roman"/>
          <w:szCs w:val="24"/>
          <w:lang w:val="ru-RU"/>
        </w:rPr>
        <w:t xml:space="preserve"> на </w:t>
      </w:r>
      <w:proofErr w:type="spellStart"/>
      <w:r w:rsidRPr="004C5965">
        <w:rPr>
          <w:rFonts w:cs="Times New Roman"/>
          <w:szCs w:val="24"/>
          <w:lang w:val="ru-RU"/>
        </w:rPr>
        <w:t>комплексне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вивчення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документації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опитувальні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інструменти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індивідуальні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картки</w:t>
      </w:r>
      <w:proofErr w:type="spellEnd"/>
      <w:r w:rsidRPr="004C5965">
        <w:rPr>
          <w:rFonts w:cs="Times New Roman"/>
          <w:szCs w:val="24"/>
          <w:lang w:val="ru-RU"/>
        </w:rPr>
        <w:t xml:space="preserve"> контролю </w:t>
      </w:r>
      <w:proofErr w:type="spellStart"/>
      <w:r w:rsidRPr="004C5965">
        <w:rPr>
          <w:rFonts w:cs="Times New Roman"/>
          <w:szCs w:val="24"/>
          <w:lang w:val="ru-RU"/>
        </w:rPr>
        <w:t>педагогів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результати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самооцінювання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картки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обліку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підвищення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кваліфікації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аналітику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батьківських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запитів</w:t>
      </w:r>
      <w:proofErr w:type="spellEnd"/>
      <w:r w:rsidRPr="004C5965">
        <w:rPr>
          <w:rFonts w:cs="Times New Roman"/>
          <w:szCs w:val="24"/>
          <w:lang w:val="ru-RU"/>
        </w:rPr>
        <w:t xml:space="preserve">, а </w:t>
      </w:r>
      <w:proofErr w:type="spellStart"/>
      <w:r w:rsidRPr="004C5965">
        <w:rPr>
          <w:rFonts w:cs="Times New Roman"/>
          <w:szCs w:val="24"/>
          <w:lang w:val="ru-RU"/>
        </w:rPr>
        <w:t>також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матеріали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щодо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реальної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взаємодії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педагогів</w:t>
      </w:r>
      <w:proofErr w:type="spellEnd"/>
      <w:r w:rsidRPr="004C5965">
        <w:rPr>
          <w:rFonts w:cs="Times New Roman"/>
          <w:szCs w:val="24"/>
          <w:lang w:val="ru-RU"/>
        </w:rPr>
        <w:t xml:space="preserve"> з </w:t>
      </w:r>
      <w:proofErr w:type="spellStart"/>
      <w:r w:rsidRPr="004C5965">
        <w:rPr>
          <w:rFonts w:cs="Times New Roman"/>
          <w:szCs w:val="24"/>
          <w:lang w:val="ru-RU"/>
        </w:rPr>
        <w:t>дітьми</w:t>
      </w:r>
      <w:proofErr w:type="spellEnd"/>
      <w:r w:rsidRPr="004C5965">
        <w:rPr>
          <w:rFonts w:cs="Times New Roman"/>
          <w:szCs w:val="24"/>
          <w:lang w:val="ru-RU"/>
        </w:rPr>
        <w:t>.</w:t>
      </w:r>
    </w:p>
    <w:p w14:paraId="012AE8D5" w14:textId="77777777" w:rsidR="00432021" w:rsidRPr="004C5965" w:rsidRDefault="002D7332" w:rsidP="002D7332">
      <w:pPr>
        <w:spacing w:after="0" w:line="240" w:lineRule="auto"/>
        <w:ind w:firstLine="567"/>
        <w:jc w:val="both"/>
        <w:rPr>
          <w:rFonts w:cs="Times New Roman"/>
          <w:szCs w:val="24"/>
          <w:lang w:val="ru-RU"/>
        </w:rPr>
      </w:pPr>
      <w:proofErr w:type="gramStart"/>
      <w:r w:rsidRPr="004C5965">
        <w:rPr>
          <w:rFonts w:cs="Times New Roman"/>
          <w:szCs w:val="24"/>
          <w:lang w:val="ru-RU"/>
        </w:rPr>
        <w:t>У межах</w:t>
      </w:r>
      <w:proofErr w:type="gram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вимоги</w:t>
      </w:r>
      <w:proofErr w:type="spellEnd"/>
      <w:r w:rsidRPr="004C5965">
        <w:rPr>
          <w:rFonts w:cs="Times New Roman"/>
          <w:szCs w:val="24"/>
          <w:lang w:val="ru-RU"/>
        </w:rPr>
        <w:t xml:space="preserve"> 3.1 «</w:t>
      </w:r>
      <w:proofErr w:type="spellStart"/>
      <w:r w:rsidRPr="004C5965">
        <w:rPr>
          <w:rFonts w:cs="Times New Roman"/>
          <w:szCs w:val="24"/>
          <w:lang w:val="ru-RU"/>
        </w:rPr>
        <w:t>Кадрове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забезпечення</w:t>
      </w:r>
      <w:proofErr w:type="spellEnd"/>
      <w:r w:rsidRPr="004C5965">
        <w:rPr>
          <w:rFonts w:cs="Times New Roman"/>
          <w:szCs w:val="24"/>
          <w:lang w:val="ru-RU"/>
        </w:rPr>
        <w:t xml:space="preserve">» </w:t>
      </w:r>
      <w:proofErr w:type="spellStart"/>
      <w:r w:rsidRPr="004C5965">
        <w:rPr>
          <w:rFonts w:cs="Times New Roman"/>
          <w:szCs w:val="24"/>
          <w:lang w:val="ru-RU"/>
        </w:rPr>
        <w:t>підтверджено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що</w:t>
      </w:r>
      <w:proofErr w:type="spellEnd"/>
      <w:r w:rsidRPr="004C5965">
        <w:rPr>
          <w:rFonts w:cs="Times New Roman"/>
          <w:szCs w:val="24"/>
          <w:lang w:val="ru-RU"/>
        </w:rPr>
        <w:t xml:space="preserve"> заклад </w:t>
      </w:r>
      <w:proofErr w:type="spellStart"/>
      <w:r w:rsidRPr="004C5965">
        <w:rPr>
          <w:rFonts w:cs="Times New Roman"/>
          <w:szCs w:val="24"/>
          <w:lang w:val="ru-RU"/>
        </w:rPr>
        <w:t>забезпечує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належну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кадрову</w:t>
      </w:r>
      <w:proofErr w:type="spellEnd"/>
      <w:r w:rsidRPr="004C5965">
        <w:rPr>
          <w:rFonts w:cs="Times New Roman"/>
          <w:szCs w:val="24"/>
          <w:lang w:val="ru-RU"/>
        </w:rPr>
        <w:t xml:space="preserve"> основу для </w:t>
      </w:r>
      <w:proofErr w:type="spellStart"/>
      <w:r w:rsidRPr="004C5965">
        <w:rPr>
          <w:rFonts w:cs="Times New Roman"/>
          <w:szCs w:val="24"/>
          <w:lang w:val="ru-RU"/>
        </w:rPr>
        <w:t>функціонування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всіх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вікових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інклюзивних</w:t>
      </w:r>
      <w:proofErr w:type="spellEnd"/>
      <w:r w:rsidRPr="004C5965">
        <w:rPr>
          <w:rFonts w:cs="Times New Roman"/>
          <w:szCs w:val="24"/>
          <w:lang w:val="ru-RU"/>
        </w:rPr>
        <w:t xml:space="preserve"> і </w:t>
      </w:r>
      <w:proofErr w:type="spellStart"/>
      <w:r w:rsidRPr="004C5965">
        <w:rPr>
          <w:rFonts w:cs="Times New Roman"/>
          <w:szCs w:val="24"/>
          <w:lang w:val="ru-RU"/>
        </w:rPr>
        <w:t>спеціальних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груп</w:t>
      </w:r>
      <w:proofErr w:type="spellEnd"/>
      <w:r w:rsidRPr="004C5965">
        <w:rPr>
          <w:rFonts w:cs="Times New Roman"/>
          <w:szCs w:val="24"/>
          <w:lang w:val="ru-RU"/>
        </w:rPr>
        <w:t xml:space="preserve">. </w:t>
      </w:r>
      <w:proofErr w:type="spellStart"/>
      <w:r w:rsidRPr="004C5965">
        <w:rPr>
          <w:rFonts w:cs="Times New Roman"/>
          <w:szCs w:val="24"/>
          <w:lang w:val="ru-RU"/>
        </w:rPr>
        <w:t>Кадрові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процеси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супроводжуються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відповідною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документацією</w:t>
      </w:r>
      <w:proofErr w:type="spellEnd"/>
      <w:r w:rsidRPr="004C5965">
        <w:rPr>
          <w:rFonts w:cs="Times New Roman"/>
          <w:szCs w:val="24"/>
          <w:lang w:val="ru-RU"/>
        </w:rPr>
        <w:t xml:space="preserve">, а </w:t>
      </w:r>
      <w:proofErr w:type="spellStart"/>
      <w:r w:rsidRPr="004C5965">
        <w:rPr>
          <w:rFonts w:cs="Times New Roman"/>
          <w:szCs w:val="24"/>
          <w:lang w:val="ru-RU"/>
        </w:rPr>
        <w:t>рівень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організації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кадрової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роботи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дозволяє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підтримувати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стабільність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освітнього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процесу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навіть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gramStart"/>
      <w:r w:rsidRPr="004C5965">
        <w:rPr>
          <w:rFonts w:cs="Times New Roman"/>
          <w:szCs w:val="24"/>
          <w:lang w:val="ru-RU"/>
        </w:rPr>
        <w:t>за умов</w:t>
      </w:r>
      <w:proofErr w:type="gram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воєнного</w:t>
      </w:r>
      <w:proofErr w:type="spellEnd"/>
      <w:r w:rsidRPr="004C5965">
        <w:rPr>
          <w:rFonts w:cs="Times New Roman"/>
          <w:szCs w:val="24"/>
          <w:lang w:val="ru-RU"/>
        </w:rPr>
        <w:t xml:space="preserve"> стану. </w:t>
      </w:r>
      <w:proofErr w:type="spellStart"/>
      <w:r w:rsidRPr="004C5965">
        <w:rPr>
          <w:rFonts w:cs="Times New Roman"/>
          <w:szCs w:val="24"/>
          <w:lang w:val="ru-RU"/>
        </w:rPr>
        <w:t>Окремим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напрямом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подальшого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розвитку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має</w:t>
      </w:r>
      <w:proofErr w:type="spellEnd"/>
      <w:r w:rsidRPr="004C5965">
        <w:rPr>
          <w:rFonts w:cs="Times New Roman"/>
          <w:szCs w:val="24"/>
          <w:lang w:val="ru-RU"/>
        </w:rPr>
        <w:t xml:space="preserve"> стати </w:t>
      </w:r>
      <w:proofErr w:type="spellStart"/>
      <w:r w:rsidRPr="004C5965">
        <w:rPr>
          <w:rFonts w:cs="Times New Roman"/>
          <w:szCs w:val="24"/>
          <w:lang w:val="ru-RU"/>
        </w:rPr>
        <w:t>чіткіше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документування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наставництва</w:t>
      </w:r>
      <w:proofErr w:type="spellEnd"/>
      <w:r w:rsidRPr="004C5965">
        <w:rPr>
          <w:rFonts w:cs="Times New Roman"/>
          <w:szCs w:val="24"/>
          <w:lang w:val="ru-RU"/>
        </w:rPr>
        <w:t xml:space="preserve"> для </w:t>
      </w:r>
      <w:proofErr w:type="spellStart"/>
      <w:r w:rsidRPr="004C5965">
        <w:rPr>
          <w:rFonts w:cs="Times New Roman"/>
          <w:szCs w:val="24"/>
          <w:lang w:val="ru-RU"/>
        </w:rPr>
        <w:t>молодих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педагогів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локальне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врегулювання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 морального й </w:t>
      </w:r>
      <w:proofErr w:type="spellStart"/>
      <w:r w:rsidRPr="004C5965">
        <w:rPr>
          <w:rFonts w:cs="Times New Roman"/>
          <w:szCs w:val="24"/>
          <w:lang w:val="ru-RU"/>
        </w:rPr>
        <w:t>матеріального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заохочення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наставників</w:t>
      </w:r>
      <w:proofErr w:type="spellEnd"/>
      <w:r w:rsidRPr="004C5965">
        <w:rPr>
          <w:rFonts w:cs="Times New Roman"/>
          <w:szCs w:val="24"/>
          <w:lang w:val="ru-RU"/>
        </w:rPr>
        <w:t>.</w:t>
      </w:r>
    </w:p>
    <w:p w14:paraId="6632DC83" w14:textId="77777777" w:rsidR="00432021" w:rsidRPr="004C5965" w:rsidRDefault="002D7332" w:rsidP="002D7332">
      <w:pPr>
        <w:spacing w:after="0" w:line="240" w:lineRule="auto"/>
        <w:ind w:firstLine="567"/>
        <w:jc w:val="both"/>
        <w:rPr>
          <w:rFonts w:cs="Times New Roman"/>
          <w:szCs w:val="24"/>
          <w:lang w:val="ru-RU"/>
        </w:rPr>
      </w:pPr>
      <w:proofErr w:type="gramStart"/>
      <w:r w:rsidRPr="004C5965">
        <w:rPr>
          <w:rFonts w:cs="Times New Roman"/>
          <w:szCs w:val="24"/>
          <w:lang w:val="ru-RU"/>
        </w:rPr>
        <w:t>У межах</w:t>
      </w:r>
      <w:proofErr w:type="gram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вимоги</w:t>
      </w:r>
      <w:proofErr w:type="spellEnd"/>
      <w:r w:rsidRPr="004C5965">
        <w:rPr>
          <w:rFonts w:cs="Times New Roman"/>
          <w:szCs w:val="24"/>
          <w:lang w:val="ru-RU"/>
        </w:rPr>
        <w:t xml:space="preserve"> 3.2 «</w:t>
      </w:r>
      <w:proofErr w:type="spellStart"/>
      <w:r w:rsidRPr="004C5965">
        <w:rPr>
          <w:rFonts w:cs="Times New Roman"/>
          <w:szCs w:val="24"/>
          <w:lang w:val="ru-RU"/>
        </w:rPr>
        <w:t>Врегульованість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трудових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відносин</w:t>
      </w:r>
      <w:proofErr w:type="spellEnd"/>
      <w:r w:rsidRPr="004C5965">
        <w:rPr>
          <w:rFonts w:cs="Times New Roman"/>
          <w:szCs w:val="24"/>
          <w:lang w:val="ru-RU"/>
        </w:rPr>
        <w:t xml:space="preserve">» </w:t>
      </w:r>
      <w:proofErr w:type="spellStart"/>
      <w:r w:rsidRPr="004C5965">
        <w:rPr>
          <w:rFonts w:cs="Times New Roman"/>
          <w:szCs w:val="24"/>
          <w:lang w:val="ru-RU"/>
        </w:rPr>
        <w:t>встановлено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що</w:t>
      </w:r>
      <w:proofErr w:type="spellEnd"/>
      <w:r w:rsidRPr="004C5965">
        <w:rPr>
          <w:rFonts w:cs="Times New Roman"/>
          <w:szCs w:val="24"/>
          <w:lang w:val="ru-RU"/>
        </w:rPr>
        <w:t xml:space="preserve"> заклад </w:t>
      </w:r>
      <w:proofErr w:type="spellStart"/>
      <w:r w:rsidRPr="004C5965">
        <w:rPr>
          <w:rFonts w:cs="Times New Roman"/>
          <w:szCs w:val="24"/>
          <w:lang w:val="ru-RU"/>
        </w:rPr>
        <w:t>підтримує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правомірну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організацію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праці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дотримання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локальних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актів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визначення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посадових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обов’язків</w:t>
      </w:r>
      <w:proofErr w:type="spellEnd"/>
      <w:r w:rsidRPr="004C5965">
        <w:rPr>
          <w:rFonts w:cs="Times New Roman"/>
          <w:szCs w:val="24"/>
          <w:lang w:val="ru-RU"/>
        </w:rPr>
        <w:t xml:space="preserve"> і </w:t>
      </w:r>
      <w:proofErr w:type="spellStart"/>
      <w:r w:rsidRPr="004C5965">
        <w:rPr>
          <w:rFonts w:cs="Times New Roman"/>
          <w:szCs w:val="24"/>
          <w:lang w:val="ru-RU"/>
        </w:rPr>
        <w:t>базових</w:t>
      </w:r>
      <w:proofErr w:type="spellEnd"/>
      <w:r w:rsidRPr="004C5965">
        <w:rPr>
          <w:rFonts w:cs="Times New Roman"/>
          <w:szCs w:val="24"/>
          <w:lang w:val="ru-RU"/>
        </w:rPr>
        <w:t xml:space="preserve"> умов </w:t>
      </w:r>
      <w:proofErr w:type="spellStart"/>
      <w:r w:rsidRPr="004C5965">
        <w:rPr>
          <w:rFonts w:cs="Times New Roman"/>
          <w:szCs w:val="24"/>
          <w:lang w:val="ru-RU"/>
        </w:rPr>
        <w:t>праці</w:t>
      </w:r>
      <w:proofErr w:type="spellEnd"/>
      <w:r w:rsidRPr="004C5965">
        <w:rPr>
          <w:rFonts w:cs="Times New Roman"/>
          <w:szCs w:val="24"/>
          <w:lang w:val="ru-RU"/>
        </w:rPr>
        <w:t xml:space="preserve">. </w:t>
      </w:r>
      <w:proofErr w:type="spellStart"/>
      <w:r w:rsidRPr="004C5965">
        <w:rPr>
          <w:rFonts w:cs="Times New Roman"/>
          <w:szCs w:val="24"/>
          <w:lang w:val="ru-RU"/>
        </w:rPr>
        <w:t>Важливим</w:t>
      </w:r>
      <w:proofErr w:type="spellEnd"/>
      <w:r w:rsidRPr="004C5965">
        <w:rPr>
          <w:rFonts w:cs="Times New Roman"/>
          <w:szCs w:val="24"/>
          <w:lang w:val="ru-RU"/>
        </w:rPr>
        <w:t xml:space="preserve"> позитивом є </w:t>
      </w:r>
      <w:proofErr w:type="spellStart"/>
      <w:r w:rsidRPr="004C5965">
        <w:rPr>
          <w:rFonts w:cs="Times New Roman"/>
          <w:szCs w:val="24"/>
          <w:lang w:val="ru-RU"/>
        </w:rPr>
        <w:t>врахування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безпекових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змін</w:t>
      </w:r>
      <w:proofErr w:type="spellEnd"/>
      <w:r w:rsidRPr="004C5965">
        <w:rPr>
          <w:rFonts w:cs="Times New Roman"/>
          <w:szCs w:val="24"/>
          <w:lang w:val="ru-RU"/>
        </w:rPr>
        <w:t xml:space="preserve"> у </w:t>
      </w:r>
      <w:proofErr w:type="spellStart"/>
      <w:r w:rsidRPr="004C5965">
        <w:rPr>
          <w:rFonts w:cs="Times New Roman"/>
          <w:szCs w:val="24"/>
          <w:lang w:val="ru-RU"/>
        </w:rPr>
        <w:t>режимі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роботи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пов’язаних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із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повітряними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тривогами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перебуванням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дітей</w:t>
      </w:r>
      <w:proofErr w:type="spellEnd"/>
      <w:r w:rsidRPr="004C5965">
        <w:rPr>
          <w:rFonts w:cs="Times New Roman"/>
          <w:szCs w:val="24"/>
          <w:lang w:val="ru-RU"/>
        </w:rPr>
        <w:t xml:space="preserve"> в </w:t>
      </w:r>
      <w:proofErr w:type="spellStart"/>
      <w:r w:rsidRPr="004C5965">
        <w:rPr>
          <w:rFonts w:cs="Times New Roman"/>
          <w:szCs w:val="24"/>
          <w:lang w:val="ru-RU"/>
        </w:rPr>
        <w:t>укритті</w:t>
      </w:r>
      <w:proofErr w:type="spellEnd"/>
      <w:r w:rsidRPr="004C5965">
        <w:rPr>
          <w:rFonts w:cs="Times New Roman"/>
          <w:szCs w:val="24"/>
          <w:lang w:val="ru-RU"/>
        </w:rPr>
        <w:t xml:space="preserve">. Разом </w:t>
      </w:r>
      <w:proofErr w:type="spellStart"/>
      <w:r w:rsidRPr="004C5965">
        <w:rPr>
          <w:rFonts w:cs="Times New Roman"/>
          <w:szCs w:val="24"/>
          <w:lang w:val="ru-RU"/>
        </w:rPr>
        <w:t>із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тим</w:t>
      </w:r>
      <w:proofErr w:type="spellEnd"/>
      <w:r w:rsidRPr="004C5965">
        <w:rPr>
          <w:rFonts w:cs="Times New Roman"/>
          <w:szCs w:val="24"/>
          <w:lang w:val="ru-RU"/>
        </w:rPr>
        <w:t xml:space="preserve"> для </w:t>
      </w:r>
      <w:proofErr w:type="spellStart"/>
      <w:r w:rsidRPr="004C5965">
        <w:rPr>
          <w:rFonts w:cs="Times New Roman"/>
          <w:szCs w:val="24"/>
          <w:lang w:val="ru-RU"/>
        </w:rPr>
        <w:t>посилення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прозорості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доцільно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уточнювати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окремі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додаткові</w:t>
      </w:r>
      <w:proofErr w:type="spellEnd"/>
      <w:r w:rsidRPr="004C5965">
        <w:rPr>
          <w:rFonts w:cs="Times New Roman"/>
          <w:szCs w:val="24"/>
          <w:lang w:val="ru-RU"/>
        </w:rPr>
        <w:t xml:space="preserve"> й </w:t>
      </w:r>
      <w:proofErr w:type="spellStart"/>
      <w:r w:rsidRPr="004C5965">
        <w:rPr>
          <w:rFonts w:cs="Times New Roman"/>
          <w:szCs w:val="24"/>
          <w:lang w:val="ru-RU"/>
        </w:rPr>
        <w:t>дистанційні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форми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методичної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організаційної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діяльності</w:t>
      </w:r>
      <w:proofErr w:type="spellEnd"/>
      <w:r w:rsidRPr="004C5965">
        <w:rPr>
          <w:rFonts w:cs="Times New Roman"/>
          <w:szCs w:val="24"/>
          <w:lang w:val="ru-RU"/>
        </w:rPr>
        <w:t>.</w:t>
      </w:r>
    </w:p>
    <w:p w14:paraId="48428314" w14:textId="77777777" w:rsidR="00432021" w:rsidRPr="004C5965" w:rsidRDefault="002D7332" w:rsidP="002D7332">
      <w:pPr>
        <w:spacing w:after="0" w:line="240" w:lineRule="auto"/>
        <w:ind w:firstLine="567"/>
        <w:jc w:val="both"/>
        <w:rPr>
          <w:rFonts w:cs="Times New Roman"/>
          <w:szCs w:val="24"/>
          <w:lang w:val="ru-RU"/>
        </w:rPr>
      </w:pPr>
      <w:proofErr w:type="gramStart"/>
      <w:r w:rsidRPr="004C5965">
        <w:rPr>
          <w:rFonts w:cs="Times New Roman"/>
          <w:szCs w:val="24"/>
          <w:lang w:val="ru-RU"/>
        </w:rPr>
        <w:t>У межах</w:t>
      </w:r>
      <w:proofErr w:type="gram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вимоги</w:t>
      </w:r>
      <w:proofErr w:type="spellEnd"/>
      <w:r w:rsidRPr="004C5965">
        <w:rPr>
          <w:rFonts w:cs="Times New Roman"/>
          <w:szCs w:val="24"/>
          <w:lang w:val="ru-RU"/>
        </w:rPr>
        <w:t xml:space="preserve"> 3.3 «</w:t>
      </w:r>
      <w:proofErr w:type="spellStart"/>
      <w:r w:rsidRPr="004C5965">
        <w:rPr>
          <w:rFonts w:cs="Times New Roman"/>
          <w:szCs w:val="24"/>
          <w:lang w:val="ru-RU"/>
        </w:rPr>
        <w:t>Підвищення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кваліфікації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створення</w:t>
      </w:r>
      <w:proofErr w:type="spellEnd"/>
      <w:r w:rsidRPr="004C5965">
        <w:rPr>
          <w:rFonts w:cs="Times New Roman"/>
          <w:szCs w:val="24"/>
          <w:lang w:val="ru-RU"/>
        </w:rPr>
        <w:t xml:space="preserve"> умов для </w:t>
      </w:r>
      <w:proofErr w:type="spellStart"/>
      <w:r w:rsidRPr="004C5965">
        <w:rPr>
          <w:rFonts w:cs="Times New Roman"/>
          <w:szCs w:val="24"/>
          <w:lang w:val="ru-RU"/>
        </w:rPr>
        <w:t>атестації</w:t>
      </w:r>
      <w:proofErr w:type="spellEnd"/>
      <w:r w:rsidRPr="004C5965">
        <w:rPr>
          <w:rFonts w:cs="Times New Roman"/>
          <w:szCs w:val="24"/>
          <w:lang w:val="ru-RU"/>
        </w:rPr>
        <w:t xml:space="preserve">» заклад </w:t>
      </w:r>
      <w:proofErr w:type="spellStart"/>
      <w:r w:rsidRPr="004C5965">
        <w:rPr>
          <w:rFonts w:cs="Times New Roman"/>
          <w:szCs w:val="24"/>
          <w:lang w:val="ru-RU"/>
        </w:rPr>
        <w:t>демонструє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достатній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рівень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організації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професійного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розвитку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педагогів</w:t>
      </w:r>
      <w:proofErr w:type="spellEnd"/>
      <w:r w:rsidRPr="004C5965">
        <w:rPr>
          <w:rFonts w:cs="Times New Roman"/>
          <w:szCs w:val="24"/>
          <w:lang w:val="ru-RU"/>
        </w:rPr>
        <w:t xml:space="preserve">. </w:t>
      </w:r>
      <w:proofErr w:type="spellStart"/>
      <w:r w:rsidRPr="004C5965">
        <w:rPr>
          <w:rFonts w:cs="Times New Roman"/>
          <w:szCs w:val="24"/>
          <w:lang w:val="ru-RU"/>
        </w:rPr>
        <w:t>Це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підтверджується</w:t>
      </w:r>
      <w:proofErr w:type="spellEnd"/>
      <w:r w:rsidRPr="004C5965">
        <w:rPr>
          <w:rFonts w:cs="Times New Roman"/>
          <w:szCs w:val="24"/>
          <w:lang w:val="ru-RU"/>
        </w:rPr>
        <w:t xml:space="preserve"> і </w:t>
      </w:r>
      <w:proofErr w:type="spellStart"/>
      <w:r w:rsidRPr="004C5965">
        <w:rPr>
          <w:rFonts w:cs="Times New Roman"/>
          <w:szCs w:val="24"/>
          <w:lang w:val="ru-RU"/>
        </w:rPr>
        <w:t>поіменними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картками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оцінювання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, і </w:t>
      </w:r>
      <w:proofErr w:type="spellStart"/>
      <w:r w:rsidRPr="004C5965">
        <w:rPr>
          <w:rFonts w:cs="Times New Roman"/>
          <w:szCs w:val="24"/>
          <w:lang w:val="ru-RU"/>
        </w:rPr>
        <w:t>картками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обліку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підвищення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кваліфікації</w:t>
      </w:r>
      <w:proofErr w:type="spellEnd"/>
      <w:r w:rsidRPr="004C5965">
        <w:rPr>
          <w:rFonts w:cs="Times New Roman"/>
          <w:szCs w:val="24"/>
          <w:lang w:val="ru-RU"/>
        </w:rPr>
        <w:t xml:space="preserve">, і результатами </w:t>
      </w:r>
      <w:proofErr w:type="spellStart"/>
      <w:r w:rsidRPr="004C5965">
        <w:rPr>
          <w:rFonts w:cs="Times New Roman"/>
          <w:szCs w:val="24"/>
          <w:lang w:val="ru-RU"/>
        </w:rPr>
        <w:t>батьківського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анкетування</w:t>
      </w:r>
      <w:proofErr w:type="spellEnd"/>
      <w:r w:rsidRPr="004C5965">
        <w:rPr>
          <w:rFonts w:cs="Times New Roman"/>
          <w:szCs w:val="24"/>
          <w:lang w:val="ru-RU"/>
        </w:rPr>
        <w:t xml:space="preserve">. </w:t>
      </w:r>
      <w:proofErr w:type="spellStart"/>
      <w:r w:rsidRPr="004C5965">
        <w:rPr>
          <w:rFonts w:cs="Times New Roman"/>
          <w:szCs w:val="24"/>
          <w:lang w:val="ru-RU"/>
        </w:rPr>
        <w:t>Професійний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розвиток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педагогів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орієнтований</w:t>
      </w:r>
      <w:proofErr w:type="spellEnd"/>
      <w:r w:rsidRPr="004C5965">
        <w:rPr>
          <w:rFonts w:cs="Times New Roman"/>
          <w:szCs w:val="24"/>
          <w:lang w:val="ru-RU"/>
        </w:rPr>
        <w:t xml:space="preserve"> на </w:t>
      </w:r>
      <w:proofErr w:type="spellStart"/>
      <w:r w:rsidRPr="004C5965">
        <w:rPr>
          <w:rFonts w:cs="Times New Roman"/>
          <w:szCs w:val="24"/>
          <w:lang w:val="ru-RU"/>
        </w:rPr>
        <w:t>актуальні</w:t>
      </w:r>
      <w:proofErr w:type="spellEnd"/>
      <w:r w:rsidRPr="004C5965">
        <w:rPr>
          <w:rFonts w:cs="Times New Roman"/>
          <w:szCs w:val="24"/>
          <w:lang w:val="ru-RU"/>
        </w:rPr>
        <w:t xml:space="preserve"> потреби закладу: </w:t>
      </w:r>
      <w:proofErr w:type="spellStart"/>
      <w:r w:rsidRPr="004C5965">
        <w:rPr>
          <w:rFonts w:cs="Times New Roman"/>
          <w:szCs w:val="24"/>
          <w:lang w:val="ru-RU"/>
        </w:rPr>
        <w:t>безпеку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дітей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психологічну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підтримку</w:t>
      </w:r>
      <w:proofErr w:type="spellEnd"/>
      <w:r w:rsidRPr="004C5965">
        <w:rPr>
          <w:rFonts w:cs="Times New Roman"/>
          <w:szCs w:val="24"/>
          <w:lang w:val="ru-RU"/>
        </w:rPr>
        <w:t xml:space="preserve">, роботу з </w:t>
      </w:r>
      <w:proofErr w:type="spellStart"/>
      <w:r w:rsidRPr="004C5965">
        <w:rPr>
          <w:rFonts w:cs="Times New Roman"/>
          <w:szCs w:val="24"/>
          <w:lang w:val="ru-RU"/>
        </w:rPr>
        <w:t>освітніми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втратами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інклюзивну</w:t>
      </w:r>
      <w:proofErr w:type="spellEnd"/>
      <w:r w:rsidRPr="004C5965">
        <w:rPr>
          <w:rFonts w:cs="Times New Roman"/>
          <w:szCs w:val="24"/>
          <w:lang w:val="ru-RU"/>
        </w:rPr>
        <w:t xml:space="preserve"> практику, </w:t>
      </w:r>
      <w:proofErr w:type="spellStart"/>
      <w:r w:rsidRPr="004C5965">
        <w:rPr>
          <w:rFonts w:cs="Times New Roman"/>
          <w:szCs w:val="24"/>
          <w:lang w:val="ru-RU"/>
        </w:rPr>
        <w:t>цифрові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ресурси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підтримку</w:t>
      </w:r>
      <w:proofErr w:type="spellEnd"/>
      <w:r w:rsidRPr="004C5965">
        <w:rPr>
          <w:rFonts w:cs="Times New Roman"/>
          <w:szCs w:val="24"/>
          <w:lang w:val="ru-RU"/>
        </w:rPr>
        <w:t xml:space="preserve"> родин у </w:t>
      </w:r>
      <w:proofErr w:type="spellStart"/>
      <w:r w:rsidRPr="004C5965">
        <w:rPr>
          <w:rFonts w:cs="Times New Roman"/>
          <w:szCs w:val="24"/>
          <w:lang w:val="ru-RU"/>
        </w:rPr>
        <w:t>кризових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умовах</w:t>
      </w:r>
      <w:proofErr w:type="spellEnd"/>
      <w:r w:rsidRPr="004C5965">
        <w:rPr>
          <w:rFonts w:cs="Times New Roman"/>
          <w:szCs w:val="24"/>
          <w:lang w:val="ru-RU"/>
        </w:rPr>
        <w:t>.</w:t>
      </w:r>
    </w:p>
    <w:p w14:paraId="3AAB7460" w14:textId="77777777" w:rsidR="00432021" w:rsidRPr="004C5965" w:rsidRDefault="002D7332" w:rsidP="002D7332">
      <w:pPr>
        <w:spacing w:after="0" w:line="240" w:lineRule="auto"/>
        <w:ind w:firstLine="567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Окрему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доказову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цінність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мають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матеріали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щодо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роботи</w:t>
      </w:r>
      <w:proofErr w:type="spellEnd"/>
      <w:r w:rsidRPr="004C5965">
        <w:rPr>
          <w:rFonts w:cs="Times New Roman"/>
          <w:szCs w:val="24"/>
          <w:lang w:val="ru-RU"/>
        </w:rPr>
        <w:t xml:space="preserve"> з </w:t>
      </w:r>
      <w:proofErr w:type="spellStart"/>
      <w:r w:rsidRPr="004C5965">
        <w:rPr>
          <w:rFonts w:cs="Times New Roman"/>
          <w:szCs w:val="24"/>
          <w:lang w:val="ru-RU"/>
        </w:rPr>
        <w:t>дітьми</w:t>
      </w:r>
      <w:proofErr w:type="spellEnd"/>
      <w:r w:rsidRPr="004C5965">
        <w:rPr>
          <w:rFonts w:cs="Times New Roman"/>
          <w:szCs w:val="24"/>
          <w:lang w:val="ru-RU"/>
        </w:rPr>
        <w:t xml:space="preserve">. Вони </w:t>
      </w:r>
      <w:proofErr w:type="spellStart"/>
      <w:r w:rsidRPr="004C5965">
        <w:rPr>
          <w:rFonts w:cs="Times New Roman"/>
          <w:szCs w:val="24"/>
          <w:lang w:val="ru-RU"/>
        </w:rPr>
        <w:t>підтверджують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що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внутрішнє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самооцінювання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враховувало</w:t>
      </w:r>
      <w:proofErr w:type="spellEnd"/>
      <w:r w:rsidRPr="004C5965">
        <w:rPr>
          <w:rFonts w:cs="Times New Roman"/>
          <w:szCs w:val="24"/>
          <w:lang w:val="ru-RU"/>
        </w:rPr>
        <w:t xml:space="preserve"> не </w:t>
      </w:r>
      <w:proofErr w:type="spellStart"/>
      <w:r w:rsidRPr="004C5965">
        <w:rPr>
          <w:rFonts w:cs="Times New Roman"/>
          <w:szCs w:val="24"/>
          <w:lang w:val="ru-RU"/>
        </w:rPr>
        <w:t>лише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документи</w:t>
      </w:r>
      <w:proofErr w:type="spellEnd"/>
      <w:r w:rsidRPr="004C5965">
        <w:rPr>
          <w:rFonts w:cs="Times New Roman"/>
          <w:szCs w:val="24"/>
          <w:lang w:val="ru-RU"/>
        </w:rPr>
        <w:t xml:space="preserve"> та думку </w:t>
      </w:r>
      <w:proofErr w:type="spellStart"/>
      <w:r w:rsidRPr="004C5965">
        <w:rPr>
          <w:rFonts w:cs="Times New Roman"/>
          <w:szCs w:val="24"/>
          <w:lang w:val="ru-RU"/>
        </w:rPr>
        <w:t>дорослих</w:t>
      </w:r>
      <w:proofErr w:type="spellEnd"/>
      <w:r w:rsidRPr="004C5965">
        <w:rPr>
          <w:rFonts w:cs="Times New Roman"/>
          <w:szCs w:val="24"/>
          <w:lang w:val="ru-RU"/>
        </w:rPr>
        <w:t xml:space="preserve">, а й </w:t>
      </w:r>
      <w:proofErr w:type="spellStart"/>
      <w:r w:rsidRPr="004C5965">
        <w:rPr>
          <w:rFonts w:cs="Times New Roman"/>
          <w:szCs w:val="24"/>
          <w:lang w:val="ru-RU"/>
        </w:rPr>
        <w:t>фактичні</w:t>
      </w:r>
      <w:proofErr w:type="spellEnd"/>
      <w:r w:rsidRPr="004C5965">
        <w:rPr>
          <w:rFonts w:cs="Times New Roman"/>
          <w:szCs w:val="24"/>
          <w:lang w:val="ru-RU"/>
        </w:rPr>
        <w:t xml:space="preserve"> прояви </w:t>
      </w:r>
      <w:proofErr w:type="spellStart"/>
      <w:r w:rsidRPr="004C5965">
        <w:rPr>
          <w:rFonts w:cs="Times New Roman"/>
          <w:szCs w:val="24"/>
          <w:lang w:val="ru-RU"/>
        </w:rPr>
        <w:t>педагогічної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взаємодії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зафіксовані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</w:t>
      </w:r>
      <w:proofErr w:type="spellEnd"/>
      <w:r w:rsidRPr="004C5965">
        <w:rPr>
          <w:rFonts w:cs="Times New Roman"/>
          <w:szCs w:val="24"/>
          <w:lang w:val="ru-RU"/>
        </w:rPr>
        <w:t xml:space="preserve"> час </w:t>
      </w:r>
      <w:proofErr w:type="spellStart"/>
      <w:r w:rsidRPr="004C5965">
        <w:rPr>
          <w:rFonts w:cs="Times New Roman"/>
          <w:szCs w:val="24"/>
          <w:lang w:val="ru-RU"/>
        </w:rPr>
        <w:t>ігрових</w:t>
      </w:r>
      <w:proofErr w:type="spellEnd"/>
      <w:r w:rsidRPr="004C5965">
        <w:rPr>
          <w:rFonts w:cs="Times New Roman"/>
          <w:szCs w:val="24"/>
          <w:lang w:val="ru-RU"/>
        </w:rPr>
        <w:t xml:space="preserve"> методик, </w:t>
      </w:r>
      <w:proofErr w:type="spellStart"/>
      <w:r w:rsidRPr="004C5965">
        <w:rPr>
          <w:rFonts w:cs="Times New Roman"/>
          <w:szCs w:val="24"/>
          <w:lang w:val="ru-RU"/>
        </w:rPr>
        <w:t>бесід</w:t>
      </w:r>
      <w:proofErr w:type="spellEnd"/>
      <w:r w:rsidRPr="004C5965">
        <w:rPr>
          <w:rFonts w:cs="Times New Roman"/>
          <w:szCs w:val="24"/>
          <w:lang w:val="ru-RU"/>
        </w:rPr>
        <w:t xml:space="preserve"> і </w:t>
      </w:r>
      <w:proofErr w:type="spellStart"/>
      <w:r w:rsidRPr="004C5965">
        <w:rPr>
          <w:rFonts w:cs="Times New Roman"/>
          <w:szCs w:val="24"/>
          <w:lang w:val="ru-RU"/>
        </w:rPr>
        <w:t>спостережень</w:t>
      </w:r>
      <w:proofErr w:type="spellEnd"/>
      <w:r w:rsidRPr="004C5965">
        <w:rPr>
          <w:rFonts w:cs="Times New Roman"/>
          <w:szCs w:val="24"/>
          <w:lang w:val="ru-RU"/>
        </w:rPr>
        <w:t xml:space="preserve"> за </w:t>
      </w:r>
      <w:proofErr w:type="spellStart"/>
      <w:r w:rsidRPr="004C5965">
        <w:rPr>
          <w:rFonts w:cs="Times New Roman"/>
          <w:szCs w:val="24"/>
          <w:lang w:val="ru-RU"/>
        </w:rPr>
        <w:t>дітьми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lastRenderedPageBreak/>
        <w:t>різного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віку</w:t>
      </w:r>
      <w:proofErr w:type="spellEnd"/>
      <w:r w:rsidRPr="004C5965">
        <w:rPr>
          <w:rFonts w:cs="Times New Roman"/>
          <w:szCs w:val="24"/>
          <w:lang w:val="ru-RU"/>
        </w:rPr>
        <w:t xml:space="preserve">, у тому </w:t>
      </w:r>
      <w:proofErr w:type="spellStart"/>
      <w:r w:rsidRPr="004C5965">
        <w:rPr>
          <w:rFonts w:cs="Times New Roman"/>
          <w:szCs w:val="24"/>
          <w:lang w:val="ru-RU"/>
        </w:rPr>
        <w:t>числі</w:t>
      </w:r>
      <w:proofErr w:type="spellEnd"/>
      <w:r w:rsidRPr="004C5965">
        <w:rPr>
          <w:rFonts w:cs="Times New Roman"/>
          <w:szCs w:val="24"/>
          <w:lang w:val="ru-RU"/>
        </w:rPr>
        <w:t xml:space="preserve"> з ООП. </w:t>
      </w:r>
      <w:proofErr w:type="spellStart"/>
      <w:r w:rsidRPr="004C5965">
        <w:rPr>
          <w:rFonts w:cs="Times New Roman"/>
          <w:szCs w:val="24"/>
          <w:lang w:val="ru-RU"/>
        </w:rPr>
        <w:t>Це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посилює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достовірність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висновків</w:t>
      </w:r>
      <w:proofErr w:type="spellEnd"/>
      <w:r w:rsidRPr="004C5965">
        <w:rPr>
          <w:rFonts w:cs="Times New Roman"/>
          <w:szCs w:val="24"/>
          <w:lang w:val="ru-RU"/>
        </w:rPr>
        <w:t xml:space="preserve"> про </w:t>
      </w:r>
      <w:proofErr w:type="spellStart"/>
      <w:r w:rsidRPr="004C5965">
        <w:rPr>
          <w:rFonts w:cs="Times New Roman"/>
          <w:szCs w:val="24"/>
          <w:lang w:val="ru-RU"/>
        </w:rPr>
        <w:t>реальний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вплив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професійної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діяльності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педагогів</w:t>
      </w:r>
      <w:proofErr w:type="spellEnd"/>
      <w:r w:rsidRPr="004C5965">
        <w:rPr>
          <w:rFonts w:cs="Times New Roman"/>
          <w:szCs w:val="24"/>
          <w:lang w:val="ru-RU"/>
        </w:rPr>
        <w:t xml:space="preserve"> на </w:t>
      </w:r>
      <w:proofErr w:type="spellStart"/>
      <w:r w:rsidRPr="004C5965">
        <w:rPr>
          <w:rFonts w:cs="Times New Roman"/>
          <w:szCs w:val="24"/>
          <w:lang w:val="ru-RU"/>
        </w:rPr>
        <w:t>якість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освітнього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процесу</w:t>
      </w:r>
      <w:proofErr w:type="spellEnd"/>
      <w:r w:rsidRPr="004C5965">
        <w:rPr>
          <w:rFonts w:cs="Times New Roman"/>
          <w:szCs w:val="24"/>
          <w:lang w:val="ru-RU"/>
        </w:rPr>
        <w:t>.</w:t>
      </w:r>
    </w:p>
    <w:p w14:paraId="5E9C661B" w14:textId="77777777" w:rsidR="00432021" w:rsidRPr="004C5965" w:rsidRDefault="002D7332" w:rsidP="002D7332">
      <w:pPr>
        <w:spacing w:after="0" w:line="240" w:lineRule="auto"/>
        <w:ind w:firstLine="567"/>
        <w:jc w:val="both"/>
        <w:rPr>
          <w:rFonts w:cs="Times New Roman"/>
          <w:szCs w:val="24"/>
          <w:lang w:val="ru-RU"/>
        </w:rPr>
      </w:pPr>
      <w:proofErr w:type="spellStart"/>
      <w:r w:rsidRPr="004C5965">
        <w:rPr>
          <w:rFonts w:cs="Times New Roman"/>
          <w:szCs w:val="24"/>
          <w:lang w:val="ru-RU"/>
        </w:rPr>
        <w:t>Отже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діяльність</w:t>
      </w:r>
      <w:proofErr w:type="spellEnd"/>
      <w:r w:rsidRPr="004C5965">
        <w:rPr>
          <w:rFonts w:cs="Times New Roman"/>
          <w:szCs w:val="24"/>
          <w:lang w:val="ru-RU"/>
        </w:rPr>
        <w:t xml:space="preserve"> закладу за ІІІ компонентом </w:t>
      </w:r>
      <w:proofErr w:type="spellStart"/>
      <w:r w:rsidRPr="004C5965">
        <w:rPr>
          <w:rFonts w:cs="Times New Roman"/>
          <w:szCs w:val="24"/>
          <w:lang w:val="ru-RU"/>
        </w:rPr>
        <w:t>доцільно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оцінити</w:t>
      </w:r>
      <w:proofErr w:type="spellEnd"/>
      <w:r w:rsidRPr="004C5965">
        <w:rPr>
          <w:rFonts w:cs="Times New Roman"/>
          <w:szCs w:val="24"/>
          <w:lang w:val="ru-RU"/>
        </w:rPr>
        <w:t xml:space="preserve"> як </w:t>
      </w:r>
      <w:proofErr w:type="spellStart"/>
      <w:r w:rsidRPr="004C5965">
        <w:rPr>
          <w:rFonts w:cs="Times New Roman"/>
          <w:szCs w:val="24"/>
          <w:lang w:val="ru-RU"/>
        </w:rPr>
        <w:t>таку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що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відповідає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достатньому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рівню</w:t>
      </w:r>
      <w:proofErr w:type="spellEnd"/>
      <w:r w:rsidRPr="004C5965">
        <w:rPr>
          <w:rFonts w:cs="Times New Roman"/>
          <w:szCs w:val="24"/>
          <w:lang w:val="ru-RU"/>
        </w:rPr>
        <w:t xml:space="preserve">. </w:t>
      </w:r>
      <w:proofErr w:type="spellStart"/>
      <w:r w:rsidRPr="004C5965">
        <w:rPr>
          <w:rFonts w:cs="Times New Roman"/>
          <w:szCs w:val="24"/>
          <w:lang w:val="ru-RU"/>
        </w:rPr>
        <w:t>Доказова</w:t>
      </w:r>
      <w:proofErr w:type="spellEnd"/>
      <w:r w:rsidRPr="004C5965">
        <w:rPr>
          <w:rFonts w:cs="Times New Roman"/>
          <w:szCs w:val="24"/>
          <w:lang w:val="ru-RU"/>
        </w:rPr>
        <w:t xml:space="preserve"> база </w:t>
      </w:r>
      <w:proofErr w:type="spellStart"/>
      <w:r w:rsidRPr="004C5965">
        <w:rPr>
          <w:rFonts w:cs="Times New Roman"/>
          <w:szCs w:val="24"/>
          <w:lang w:val="ru-RU"/>
        </w:rPr>
        <w:t>самооцінювання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 є </w:t>
      </w:r>
      <w:proofErr w:type="spellStart"/>
      <w:r w:rsidRPr="004C5965">
        <w:rPr>
          <w:rFonts w:cs="Times New Roman"/>
          <w:szCs w:val="24"/>
          <w:lang w:val="ru-RU"/>
        </w:rPr>
        <w:t>різноплановою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достатньою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придатною</w:t>
      </w:r>
      <w:proofErr w:type="spellEnd"/>
      <w:r w:rsidRPr="004C5965">
        <w:rPr>
          <w:rFonts w:cs="Times New Roman"/>
          <w:szCs w:val="24"/>
          <w:lang w:val="ru-RU"/>
        </w:rPr>
        <w:t xml:space="preserve"> для </w:t>
      </w:r>
      <w:proofErr w:type="spellStart"/>
      <w:r w:rsidRPr="004C5965">
        <w:rPr>
          <w:rFonts w:cs="Times New Roman"/>
          <w:szCs w:val="24"/>
          <w:lang w:val="ru-RU"/>
        </w:rPr>
        <w:t>подальших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управлінських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рішень</w:t>
      </w:r>
      <w:proofErr w:type="spellEnd"/>
      <w:r w:rsidRPr="004C5965">
        <w:rPr>
          <w:rFonts w:cs="Times New Roman"/>
          <w:szCs w:val="24"/>
          <w:lang w:val="ru-RU"/>
        </w:rPr>
        <w:t xml:space="preserve">. </w:t>
      </w:r>
      <w:proofErr w:type="gramStart"/>
      <w:r w:rsidRPr="004C5965">
        <w:rPr>
          <w:rFonts w:cs="Times New Roman"/>
          <w:szCs w:val="24"/>
          <w:lang w:val="ru-RU"/>
        </w:rPr>
        <w:t>Для переходу</w:t>
      </w:r>
      <w:proofErr w:type="gramEnd"/>
      <w:r w:rsidRPr="004C5965">
        <w:rPr>
          <w:rFonts w:cs="Times New Roman"/>
          <w:szCs w:val="24"/>
          <w:lang w:val="ru-RU"/>
        </w:rPr>
        <w:t xml:space="preserve"> до </w:t>
      </w:r>
      <w:proofErr w:type="spellStart"/>
      <w:r w:rsidRPr="004C5965">
        <w:rPr>
          <w:rFonts w:cs="Times New Roman"/>
          <w:szCs w:val="24"/>
          <w:lang w:val="ru-RU"/>
        </w:rPr>
        <w:t>вищого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рівня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слід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посилити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аналітичне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використання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результатів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підвищення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кваліфікації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адресну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підтримку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молодих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працівників</w:t>
      </w:r>
      <w:proofErr w:type="spellEnd"/>
      <w:r w:rsidRPr="004C5965">
        <w:rPr>
          <w:rFonts w:cs="Times New Roman"/>
          <w:szCs w:val="24"/>
          <w:lang w:val="ru-RU"/>
        </w:rPr>
        <w:t xml:space="preserve">, </w:t>
      </w:r>
      <w:proofErr w:type="spellStart"/>
      <w:r w:rsidRPr="004C5965">
        <w:rPr>
          <w:rFonts w:cs="Times New Roman"/>
          <w:szCs w:val="24"/>
          <w:lang w:val="ru-RU"/>
        </w:rPr>
        <w:t>механізми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стимулювання</w:t>
      </w:r>
      <w:proofErr w:type="spellEnd"/>
      <w:r w:rsidRPr="004C5965">
        <w:rPr>
          <w:rFonts w:cs="Times New Roman"/>
          <w:szCs w:val="24"/>
          <w:lang w:val="ru-RU"/>
        </w:rPr>
        <w:t xml:space="preserve"> та </w:t>
      </w:r>
      <w:proofErr w:type="spellStart"/>
      <w:r w:rsidRPr="004C5965">
        <w:rPr>
          <w:rFonts w:cs="Times New Roman"/>
          <w:szCs w:val="24"/>
          <w:lang w:val="ru-RU"/>
        </w:rPr>
        <w:t>зв’язок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між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професійним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розвитком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педагогів</w:t>
      </w:r>
      <w:proofErr w:type="spellEnd"/>
      <w:r w:rsidRPr="004C5965">
        <w:rPr>
          <w:rFonts w:cs="Times New Roman"/>
          <w:szCs w:val="24"/>
          <w:lang w:val="ru-RU"/>
        </w:rPr>
        <w:t xml:space="preserve"> і </w:t>
      </w:r>
      <w:proofErr w:type="spellStart"/>
      <w:r w:rsidRPr="004C5965">
        <w:rPr>
          <w:rFonts w:cs="Times New Roman"/>
          <w:szCs w:val="24"/>
          <w:lang w:val="ru-RU"/>
        </w:rPr>
        <w:t>конкретними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змінами</w:t>
      </w:r>
      <w:proofErr w:type="spellEnd"/>
      <w:r w:rsidRPr="004C5965">
        <w:rPr>
          <w:rFonts w:cs="Times New Roman"/>
          <w:szCs w:val="24"/>
          <w:lang w:val="ru-RU"/>
        </w:rPr>
        <w:t xml:space="preserve"> в </w:t>
      </w:r>
      <w:proofErr w:type="spellStart"/>
      <w:r w:rsidRPr="004C5965">
        <w:rPr>
          <w:rFonts w:cs="Times New Roman"/>
          <w:szCs w:val="24"/>
          <w:lang w:val="ru-RU"/>
        </w:rPr>
        <w:t>освітній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практиці</w:t>
      </w:r>
      <w:proofErr w:type="spellEnd"/>
      <w:r w:rsidRPr="004C5965">
        <w:rPr>
          <w:rFonts w:cs="Times New Roman"/>
          <w:szCs w:val="24"/>
          <w:lang w:val="ru-RU"/>
        </w:rPr>
        <w:t>.</w:t>
      </w:r>
    </w:p>
    <w:p w14:paraId="310614D8" w14:textId="77777777" w:rsidR="00432021" w:rsidRPr="002D7332" w:rsidRDefault="002D7332" w:rsidP="002D7332">
      <w:pPr>
        <w:spacing w:before="160" w:after="0" w:line="240" w:lineRule="auto"/>
        <w:ind w:firstLine="284"/>
        <w:jc w:val="both"/>
        <w:rPr>
          <w:rFonts w:cs="Times New Roman"/>
          <w:szCs w:val="24"/>
        </w:rPr>
      </w:pPr>
      <w:proofErr w:type="spellStart"/>
      <w:r w:rsidRPr="002D7332">
        <w:rPr>
          <w:rFonts w:cs="Times New Roman"/>
          <w:b/>
          <w:szCs w:val="24"/>
        </w:rPr>
        <w:t>Рекомендації</w:t>
      </w:r>
      <w:proofErr w:type="spellEnd"/>
    </w:p>
    <w:tbl>
      <w:tblPr>
        <w:tblW w:w="0" w:type="auto"/>
        <w:jc w:val="center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268"/>
        <w:gridCol w:w="7483"/>
      </w:tblGrid>
      <w:tr w:rsidR="00432021" w:rsidRPr="002D7332" w14:paraId="5B4CB3AF" w14:textId="77777777">
        <w:trPr>
          <w:jc w:val="center"/>
        </w:trPr>
        <w:tc>
          <w:tcPr>
            <w:tcW w:w="510" w:type="dxa"/>
            <w:shd w:val="clear" w:color="auto" w:fill="D9EAF7"/>
            <w:vAlign w:val="center"/>
          </w:tcPr>
          <w:p w14:paraId="515A5FAF" w14:textId="77777777" w:rsidR="00432021" w:rsidRPr="002D7332" w:rsidRDefault="002D7332" w:rsidP="002D733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1315A5C7" w14:textId="77777777" w:rsidR="00432021" w:rsidRPr="002D7332" w:rsidRDefault="002D7332" w:rsidP="002D7332">
            <w:pPr>
              <w:spacing w:after="0" w:line="240" w:lineRule="auto"/>
              <w:ind w:firstLine="284"/>
              <w:jc w:val="center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b/>
                <w:szCs w:val="24"/>
              </w:rPr>
              <w:t>Напрям</w:t>
            </w:r>
          </w:p>
        </w:tc>
        <w:tc>
          <w:tcPr>
            <w:tcW w:w="7483" w:type="dxa"/>
            <w:shd w:val="clear" w:color="auto" w:fill="D9EAF7"/>
            <w:vAlign w:val="center"/>
          </w:tcPr>
          <w:p w14:paraId="408577AB" w14:textId="77777777" w:rsidR="00432021" w:rsidRPr="002D7332" w:rsidRDefault="002D7332" w:rsidP="002D7332">
            <w:pPr>
              <w:spacing w:after="0" w:line="240" w:lineRule="auto"/>
              <w:ind w:firstLine="284"/>
              <w:jc w:val="center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b/>
                <w:szCs w:val="24"/>
              </w:rPr>
              <w:t>Зміст рекомендації</w:t>
            </w:r>
          </w:p>
        </w:tc>
      </w:tr>
      <w:tr w:rsidR="00432021" w:rsidRPr="004C5965" w14:paraId="3FD4B843" w14:textId="77777777">
        <w:trPr>
          <w:jc w:val="center"/>
        </w:trPr>
        <w:tc>
          <w:tcPr>
            <w:tcW w:w="510" w:type="dxa"/>
            <w:vAlign w:val="center"/>
          </w:tcPr>
          <w:p w14:paraId="2896353D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58537E2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Щодо 3.1</w:t>
            </w:r>
          </w:p>
        </w:tc>
        <w:tc>
          <w:tcPr>
            <w:tcW w:w="7483" w:type="dxa"/>
            <w:vAlign w:val="center"/>
          </w:tcPr>
          <w:p w14:paraId="02BDA0F6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Закріпити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наставників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за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молодими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новопризначеними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працівниками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оформити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індивідуальні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маршрути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професійної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адаптації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визначити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відповідальних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за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їх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супровід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432021" w:rsidRPr="004C5965" w14:paraId="65C3DD01" w14:textId="77777777">
        <w:trPr>
          <w:jc w:val="center"/>
        </w:trPr>
        <w:tc>
          <w:tcPr>
            <w:tcW w:w="510" w:type="dxa"/>
            <w:vAlign w:val="center"/>
          </w:tcPr>
          <w:p w14:paraId="5EADB357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8C5E8A5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Щодо 3.1.1.6</w:t>
            </w:r>
          </w:p>
        </w:tc>
        <w:tc>
          <w:tcPr>
            <w:tcW w:w="7483" w:type="dxa"/>
            <w:vAlign w:val="center"/>
          </w:tcPr>
          <w:p w14:paraId="6B7AEC30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Актуалізувати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локальні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механізми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морального і, за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можливості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матеріального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стимулювання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педагогів-наставників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432021" w:rsidRPr="002D7332" w14:paraId="3437D9E0" w14:textId="77777777">
        <w:trPr>
          <w:jc w:val="center"/>
        </w:trPr>
        <w:tc>
          <w:tcPr>
            <w:tcW w:w="510" w:type="dxa"/>
            <w:vAlign w:val="center"/>
          </w:tcPr>
          <w:p w14:paraId="26025B0A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436B42C8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Щодо 3.2</w:t>
            </w:r>
          </w:p>
        </w:tc>
        <w:tc>
          <w:tcPr>
            <w:tcW w:w="7483" w:type="dxa"/>
            <w:vAlign w:val="center"/>
          </w:tcPr>
          <w:p w14:paraId="04EDDCAF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Посилити індивідуальне ознайомлення працівників із локальними актами, алгоритмами дій під час повітряної тривоги, правилами ведення документації та особливостями організації праці в інклюзивному й спеціальному середовищі.</w:t>
            </w:r>
          </w:p>
        </w:tc>
      </w:tr>
      <w:tr w:rsidR="00432021" w:rsidRPr="002D7332" w14:paraId="6349FE71" w14:textId="77777777">
        <w:trPr>
          <w:jc w:val="center"/>
        </w:trPr>
        <w:tc>
          <w:tcPr>
            <w:tcW w:w="510" w:type="dxa"/>
            <w:vAlign w:val="center"/>
          </w:tcPr>
          <w:p w14:paraId="5DAE37F8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FA61DE0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Щодо 3.2.1.4–3.2.1.6</w:t>
            </w:r>
          </w:p>
        </w:tc>
        <w:tc>
          <w:tcPr>
            <w:tcW w:w="7483" w:type="dxa"/>
            <w:vAlign w:val="center"/>
          </w:tcPr>
          <w:p w14:paraId="22D51316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Уточнити порядок виконання методичної та організаційної діяльності з використанням ІКТ, а також фіксацію додаткових або добровільних видів робіт у кризових умовах.</w:t>
            </w:r>
          </w:p>
        </w:tc>
      </w:tr>
      <w:tr w:rsidR="00432021" w:rsidRPr="004C5965" w14:paraId="7F70F4BE" w14:textId="77777777">
        <w:trPr>
          <w:jc w:val="center"/>
        </w:trPr>
        <w:tc>
          <w:tcPr>
            <w:tcW w:w="510" w:type="dxa"/>
            <w:vAlign w:val="center"/>
          </w:tcPr>
          <w:p w14:paraId="28B331E2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7D8D761A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Щодо 3.3.1</w:t>
            </w:r>
          </w:p>
        </w:tc>
        <w:tc>
          <w:tcPr>
            <w:tcW w:w="7483" w:type="dxa"/>
            <w:vAlign w:val="center"/>
          </w:tcPr>
          <w:p w14:paraId="36F8BCD4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Удосконалити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систему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планування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підвищення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кваліфікації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: системно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збирати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пропозиції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педагогів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співвідносити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їх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із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запитами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дітей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батьків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і результатами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спостереження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за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освітнім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процесом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432021" w:rsidRPr="002D7332" w14:paraId="325E08FB" w14:textId="77777777">
        <w:trPr>
          <w:jc w:val="center"/>
        </w:trPr>
        <w:tc>
          <w:tcPr>
            <w:tcW w:w="510" w:type="dxa"/>
            <w:vAlign w:val="center"/>
          </w:tcPr>
          <w:p w14:paraId="2B6A1429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1F943B8B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Щодо 3.3.1.4–3.3.1.5</w:t>
            </w:r>
          </w:p>
        </w:tc>
        <w:tc>
          <w:tcPr>
            <w:tcW w:w="7483" w:type="dxa"/>
            <w:vAlign w:val="center"/>
          </w:tcPr>
          <w:p w14:paraId="14BD0463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Запровадити єдину електронну та паперову форму обліку годин підвищення кваліфікації, самоосвіти, вебінарів, супервізій і тренінгів, придатну до використання в умовах перебоїв електроенергії та інтернету.</w:t>
            </w:r>
          </w:p>
        </w:tc>
      </w:tr>
      <w:tr w:rsidR="00432021" w:rsidRPr="002D7332" w14:paraId="0B6A3DC8" w14:textId="77777777">
        <w:trPr>
          <w:jc w:val="center"/>
        </w:trPr>
        <w:tc>
          <w:tcPr>
            <w:tcW w:w="510" w:type="dxa"/>
            <w:vAlign w:val="center"/>
          </w:tcPr>
          <w:p w14:paraId="5C8B55CE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6867AAC2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Щодо 3.3.2</w:t>
            </w:r>
          </w:p>
        </w:tc>
        <w:tc>
          <w:tcPr>
            <w:tcW w:w="7483" w:type="dxa"/>
            <w:vAlign w:val="center"/>
          </w:tcPr>
          <w:p w14:paraId="6C0EB608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Розширити консультативну допомогу педагогам із підготовки до атестації, оформлення портфоліо, самоаналізу, презентації досвіду та фіксації впливу професійного навчання на освітній процес.</w:t>
            </w:r>
          </w:p>
        </w:tc>
      </w:tr>
      <w:tr w:rsidR="00432021" w:rsidRPr="002D7332" w14:paraId="5F760D8F" w14:textId="77777777">
        <w:trPr>
          <w:jc w:val="center"/>
        </w:trPr>
        <w:tc>
          <w:tcPr>
            <w:tcW w:w="510" w:type="dxa"/>
            <w:vAlign w:val="center"/>
          </w:tcPr>
          <w:p w14:paraId="05D0D24A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7200FF0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Щодо використання доказів</w:t>
            </w:r>
          </w:p>
        </w:tc>
        <w:tc>
          <w:tcPr>
            <w:tcW w:w="7483" w:type="dxa"/>
            <w:vAlign w:val="center"/>
          </w:tcPr>
          <w:p w14:paraId="641046B9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Включити до постійної практики управлінських рішень аналіз дитячих спостережень, батьківських анкет, індивідуальних карток контролю та карток обліку підвищення кваліфікації як взаємодоповнювальних джерел оцінювання.</w:t>
            </w:r>
          </w:p>
        </w:tc>
      </w:tr>
      <w:tr w:rsidR="00432021" w:rsidRPr="004C5965" w14:paraId="24837C1E" w14:textId="77777777">
        <w:trPr>
          <w:jc w:val="center"/>
        </w:trPr>
        <w:tc>
          <w:tcPr>
            <w:tcW w:w="510" w:type="dxa"/>
            <w:vAlign w:val="center"/>
          </w:tcPr>
          <w:p w14:paraId="4EF3056F" w14:textId="77777777" w:rsidR="00432021" w:rsidRPr="002D7332" w:rsidRDefault="002D7332" w:rsidP="002D733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32">
              <w:rPr>
                <w:rFonts w:cs="Times New Roman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5C244F09" w14:textId="77777777" w:rsidR="00432021" w:rsidRPr="002D7332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</w:rPr>
            </w:pPr>
            <w:proofErr w:type="spellStart"/>
            <w:r w:rsidRPr="002D7332">
              <w:rPr>
                <w:rFonts w:cs="Times New Roman"/>
                <w:szCs w:val="24"/>
              </w:rPr>
              <w:t>Управлінські</w:t>
            </w:r>
            <w:proofErr w:type="spellEnd"/>
            <w:r w:rsidRPr="002D733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D7332">
              <w:rPr>
                <w:rFonts w:cs="Times New Roman"/>
                <w:szCs w:val="24"/>
              </w:rPr>
              <w:t>рішення</w:t>
            </w:r>
            <w:proofErr w:type="spellEnd"/>
          </w:p>
        </w:tc>
        <w:tc>
          <w:tcPr>
            <w:tcW w:w="7483" w:type="dxa"/>
            <w:vAlign w:val="center"/>
          </w:tcPr>
          <w:p w14:paraId="77F8F2B2" w14:textId="77777777" w:rsidR="00432021" w:rsidRPr="004C5965" w:rsidRDefault="002D7332" w:rsidP="002D7332">
            <w:pPr>
              <w:spacing w:after="0" w:line="240" w:lineRule="auto"/>
              <w:ind w:firstLine="284"/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Розглянути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результати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самооцінювання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ІІІ компонента на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педагогічній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раді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затвердити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наказом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перелік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заходів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терміни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виконання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відповідальних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осіб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і порядок повторного </w:t>
            </w:r>
            <w:proofErr w:type="spellStart"/>
            <w:r w:rsidRPr="004C5965">
              <w:rPr>
                <w:rFonts w:cs="Times New Roman"/>
                <w:szCs w:val="24"/>
                <w:lang w:val="ru-RU"/>
              </w:rPr>
              <w:t>внутрішнього</w:t>
            </w:r>
            <w:proofErr w:type="spellEnd"/>
            <w:r w:rsidRPr="004C5965">
              <w:rPr>
                <w:rFonts w:cs="Times New Roman"/>
                <w:szCs w:val="24"/>
                <w:lang w:val="ru-RU"/>
              </w:rPr>
              <w:t xml:space="preserve"> контролю.</w:t>
            </w:r>
          </w:p>
        </w:tc>
      </w:tr>
    </w:tbl>
    <w:p w14:paraId="633D62A3" w14:textId="77777777" w:rsidR="00432021" w:rsidRPr="004C5965" w:rsidRDefault="00432021" w:rsidP="002D7332">
      <w:pPr>
        <w:spacing w:after="0" w:line="240" w:lineRule="auto"/>
        <w:ind w:firstLine="284"/>
        <w:jc w:val="both"/>
        <w:rPr>
          <w:rFonts w:cs="Times New Roman"/>
          <w:szCs w:val="24"/>
          <w:lang w:val="ru-RU"/>
        </w:rPr>
      </w:pPr>
    </w:p>
    <w:p w14:paraId="44FDFBF4" w14:textId="3A61ACA8" w:rsidR="00432021" w:rsidRPr="004C5965" w:rsidRDefault="002D7332" w:rsidP="002D7332">
      <w:pPr>
        <w:spacing w:after="0" w:line="240" w:lineRule="auto"/>
        <w:ind w:firstLine="284"/>
        <w:jc w:val="both"/>
        <w:rPr>
          <w:rFonts w:cs="Times New Roman"/>
          <w:szCs w:val="24"/>
          <w:lang w:val="ru-RU"/>
        </w:rPr>
      </w:pPr>
      <w:r w:rsidRPr="004C5965">
        <w:rPr>
          <w:rFonts w:cs="Times New Roman"/>
          <w:szCs w:val="24"/>
          <w:lang w:val="ru-RU"/>
        </w:rPr>
        <w:t xml:space="preserve">Особи, </w:t>
      </w:r>
      <w:proofErr w:type="spellStart"/>
      <w:r w:rsidRPr="004C5965">
        <w:rPr>
          <w:rFonts w:cs="Times New Roman"/>
          <w:szCs w:val="24"/>
          <w:lang w:val="ru-RU"/>
        </w:rPr>
        <w:t>що</w:t>
      </w:r>
      <w:proofErr w:type="spellEnd"/>
      <w:r w:rsidRPr="004C5965">
        <w:rPr>
          <w:rFonts w:cs="Times New Roman"/>
          <w:szCs w:val="24"/>
          <w:lang w:val="ru-RU"/>
        </w:rPr>
        <w:t xml:space="preserve"> проводили </w:t>
      </w:r>
      <w:proofErr w:type="spellStart"/>
      <w:r w:rsidRPr="004C5965">
        <w:rPr>
          <w:rFonts w:cs="Times New Roman"/>
          <w:szCs w:val="24"/>
          <w:lang w:val="ru-RU"/>
        </w:rPr>
        <w:t>самооцінювання</w:t>
      </w:r>
      <w:proofErr w:type="spellEnd"/>
      <w:r w:rsidRPr="004C5965">
        <w:rPr>
          <w:rFonts w:cs="Times New Roman"/>
          <w:szCs w:val="24"/>
          <w:lang w:val="ru-RU"/>
        </w:rPr>
        <w:t>:</w:t>
      </w:r>
      <w:r w:rsidR="004C5965">
        <w:rPr>
          <w:rFonts w:cs="Times New Roman"/>
          <w:szCs w:val="24"/>
          <w:lang w:val="ru-RU"/>
        </w:rPr>
        <w:t xml:space="preserve"> </w:t>
      </w:r>
      <w:proofErr w:type="spellStart"/>
      <w:r w:rsidR="004C5965">
        <w:rPr>
          <w:rFonts w:cs="Times New Roman"/>
          <w:szCs w:val="24"/>
          <w:lang w:val="ru-RU"/>
        </w:rPr>
        <w:t>Ірина</w:t>
      </w:r>
      <w:proofErr w:type="spellEnd"/>
      <w:r w:rsidR="004C5965">
        <w:rPr>
          <w:rFonts w:cs="Times New Roman"/>
          <w:szCs w:val="24"/>
          <w:lang w:val="ru-RU"/>
        </w:rPr>
        <w:t xml:space="preserve"> АНДРУЩЕНКО, директор</w:t>
      </w:r>
    </w:p>
    <w:p w14:paraId="5EB79954" w14:textId="77777777" w:rsidR="00432021" w:rsidRPr="004C5965" w:rsidRDefault="002D7332" w:rsidP="002D7332">
      <w:pPr>
        <w:spacing w:after="0" w:line="240" w:lineRule="auto"/>
        <w:ind w:firstLine="284"/>
        <w:jc w:val="both"/>
        <w:rPr>
          <w:rFonts w:cs="Times New Roman"/>
          <w:szCs w:val="24"/>
          <w:lang w:val="ru-RU"/>
        </w:rPr>
      </w:pPr>
      <w:r w:rsidRPr="004C5965">
        <w:rPr>
          <w:rFonts w:cs="Times New Roman"/>
          <w:szCs w:val="24"/>
          <w:lang w:val="ru-RU"/>
        </w:rPr>
        <w:t>______________________________________________________________</w:t>
      </w:r>
    </w:p>
    <w:p w14:paraId="4482159D" w14:textId="431C52ED" w:rsidR="00432021" w:rsidRPr="004C5965" w:rsidRDefault="002D7332" w:rsidP="002D7332">
      <w:pPr>
        <w:spacing w:after="0" w:line="240" w:lineRule="auto"/>
        <w:ind w:firstLine="284"/>
        <w:jc w:val="both"/>
        <w:rPr>
          <w:rFonts w:cs="Times New Roman"/>
          <w:szCs w:val="24"/>
          <w:lang w:val="ru-RU"/>
        </w:rPr>
      </w:pPr>
      <w:r w:rsidRPr="004C5965">
        <w:rPr>
          <w:rFonts w:cs="Times New Roman"/>
          <w:szCs w:val="24"/>
          <w:lang w:val="ru-RU"/>
        </w:rPr>
        <w:t xml:space="preserve">З результатами </w:t>
      </w:r>
      <w:proofErr w:type="spellStart"/>
      <w:r w:rsidRPr="004C5965">
        <w:rPr>
          <w:rFonts w:cs="Times New Roman"/>
          <w:szCs w:val="24"/>
          <w:lang w:val="ru-RU"/>
        </w:rPr>
        <w:t>ознайомлено</w:t>
      </w:r>
      <w:proofErr w:type="spellEnd"/>
      <w:r w:rsidRPr="004C5965">
        <w:rPr>
          <w:rFonts w:cs="Times New Roman"/>
          <w:szCs w:val="24"/>
          <w:lang w:val="ru-RU"/>
        </w:rPr>
        <w:t xml:space="preserve"> на </w:t>
      </w:r>
      <w:proofErr w:type="spellStart"/>
      <w:r w:rsidRPr="004C5965">
        <w:rPr>
          <w:rFonts w:cs="Times New Roman"/>
          <w:szCs w:val="24"/>
          <w:lang w:val="ru-RU"/>
        </w:rPr>
        <w:t>засіданні</w:t>
      </w:r>
      <w:proofErr w:type="spellEnd"/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педагогічної</w:t>
      </w:r>
      <w:proofErr w:type="spellEnd"/>
      <w:r w:rsidRPr="004C5965">
        <w:rPr>
          <w:rFonts w:cs="Times New Roman"/>
          <w:szCs w:val="24"/>
          <w:lang w:val="ru-RU"/>
        </w:rPr>
        <w:t xml:space="preserve"> ради, протокол №</w:t>
      </w:r>
      <w:r w:rsidR="004C5965">
        <w:rPr>
          <w:rFonts w:cs="Times New Roman"/>
          <w:szCs w:val="24"/>
          <w:lang w:val="ru-RU"/>
        </w:rPr>
        <w:t xml:space="preserve"> 4</w:t>
      </w:r>
      <w:r w:rsidRPr="004C5965">
        <w:rPr>
          <w:rFonts w:cs="Times New Roman"/>
          <w:szCs w:val="24"/>
          <w:lang w:val="ru-RU"/>
        </w:rPr>
        <w:t xml:space="preserve"> </w:t>
      </w:r>
      <w:proofErr w:type="spellStart"/>
      <w:r w:rsidRPr="004C5965">
        <w:rPr>
          <w:rFonts w:cs="Times New Roman"/>
          <w:szCs w:val="24"/>
          <w:lang w:val="ru-RU"/>
        </w:rPr>
        <w:t>від</w:t>
      </w:r>
      <w:proofErr w:type="spellEnd"/>
      <w:r w:rsidRPr="004C5965">
        <w:rPr>
          <w:rFonts w:cs="Times New Roman"/>
          <w:szCs w:val="24"/>
          <w:lang w:val="ru-RU"/>
        </w:rPr>
        <w:t xml:space="preserve"> «</w:t>
      </w:r>
      <w:r w:rsidR="004C5965">
        <w:rPr>
          <w:rFonts w:cs="Times New Roman"/>
          <w:szCs w:val="24"/>
          <w:lang w:val="ru-RU"/>
        </w:rPr>
        <w:t>22</w:t>
      </w:r>
      <w:r w:rsidRPr="004C5965">
        <w:rPr>
          <w:rFonts w:cs="Times New Roman"/>
          <w:szCs w:val="24"/>
          <w:lang w:val="ru-RU"/>
        </w:rPr>
        <w:t xml:space="preserve">» </w:t>
      </w:r>
      <w:proofErr w:type="spellStart"/>
      <w:r w:rsidR="004C5965">
        <w:rPr>
          <w:rFonts w:cs="Times New Roman"/>
          <w:szCs w:val="24"/>
          <w:lang w:val="ru-RU"/>
        </w:rPr>
        <w:t>травня</w:t>
      </w:r>
      <w:proofErr w:type="spellEnd"/>
      <w:r w:rsidR="004C5965">
        <w:rPr>
          <w:rFonts w:cs="Times New Roman"/>
          <w:szCs w:val="24"/>
          <w:lang w:val="ru-RU"/>
        </w:rPr>
        <w:t xml:space="preserve"> </w:t>
      </w:r>
      <w:r w:rsidRPr="004C5965">
        <w:rPr>
          <w:rFonts w:cs="Times New Roman"/>
          <w:szCs w:val="24"/>
          <w:lang w:val="ru-RU"/>
        </w:rPr>
        <w:t>2026 р.</w:t>
      </w:r>
    </w:p>
    <w:p w14:paraId="4D8409AB" w14:textId="2F9DFCC5" w:rsidR="00432021" w:rsidRPr="002D7332" w:rsidRDefault="002D7332" w:rsidP="002D7332">
      <w:pPr>
        <w:spacing w:after="0" w:line="240" w:lineRule="auto"/>
        <w:ind w:firstLine="284"/>
        <w:jc w:val="both"/>
        <w:rPr>
          <w:rFonts w:cs="Times New Roman"/>
          <w:szCs w:val="24"/>
        </w:rPr>
      </w:pPr>
      <w:proofErr w:type="spellStart"/>
      <w:r w:rsidRPr="002D7332">
        <w:rPr>
          <w:rFonts w:cs="Times New Roman"/>
          <w:szCs w:val="24"/>
        </w:rPr>
        <w:t>Дата</w:t>
      </w:r>
      <w:proofErr w:type="spellEnd"/>
      <w:r w:rsidRPr="002D7332">
        <w:rPr>
          <w:rFonts w:cs="Times New Roman"/>
          <w:szCs w:val="24"/>
        </w:rPr>
        <w:t>: «</w:t>
      </w:r>
      <w:r w:rsidR="004C5965">
        <w:rPr>
          <w:rFonts w:cs="Times New Roman"/>
          <w:szCs w:val="24"/>
          <w:lang w:val="uk-UA"/>
        </w:rPr>
        <w:t>26</w:t>
      </w:r>
      <w:r w:rsidRPr="002D7332">
        <w:rPr>
          <w:rFonts w:cs="Times New Roman"/>
          <w:szCs w:val="24"/>
        </w:rPr>
        <w:t xml:space="preserve">» </w:t>
      </w:r>
      <w:r w:rsidR="004C5965">
        <w:rPr>
          <w:rFonts w:cs="Times New Roman"/>
          <w:szCs w:val="24"/>
          <w:lang w:val="uk-UA"/>
        </w:rPr>
        <w:t xml:space="preserve">травня </w:t>
      </w:r>
      <w:r w:rsidRPr="002D7332">
        <w:rPr>
          <w:rFonts w:cs="Times New Roman"/>
          <w:szCs w:val="24"/>
        </w:rPr>
        <w:t>2026 р.</w:t>
      </w:r>
    </w:p>
    <w:sectPr w:rsidR="00432021" w:rsidRPr="002D7332" w:rsidSect="00034616">
      <w:pgSz w:w="12240" w:h="15840"/>
      <w:pgMar w:top="964" w:right="850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886FA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04C"/>
    <w:rsid w:val="00034616"/>
    <w:rsid w:val="0006063C"/>
    <w:rsid w:val="0015074B"/>
    <w:rsid w:val="00205627"/>
    <w:rsid w:val="0029639D"/>
    <w:rsid w:val="002D7332"/>
    <w:rsid w:val="00326F90"/>
    <w:rsid w:val="00420AC2"/>
    <w:rsid w:val="00432021"/>
    <w:rsid w:val="004C5965"/>
    <w:rsid w:val="00527D0B"/>
    <w:rsid w:val="00540551"/>
    <w:rsid w:val="00767C1D"/>
    <w:rsid w:val="007D189C"/>
    <w:rsid w:val="00AA1D8D"/>
    <w:rsid w:val="00B47730"/>
    <w:rsid w:val="00B5158B"/>
    <w:rsid w:val="00BD64B2"/>
    <w:rsid w:val="00C4755C"/>
    <w:rsid w:val="00C53B83"/>
    <w:rsid w:val="00CB0664"/>
    <w:rsid w:val="00E65CF1"/>
    <w:rsid w:val="00F139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76A61"/>
  <w14:defaultImageDpi w14:val="300"/>
  <w15:docId w15:val="{51B97814-583B-4BAD-BC89-916B6273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0"/>
    <w:next w:val="a0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ій колонтитул Знак"/>
    <w:basedOn w:val="a1"/>
    <w:link w:val="a4"/>
    <w:uiPriority w:val="99"/>
    <w:rsid w:val="00E618BF"/>
  </w:style>
  <w:style w:type="paragraph" w:styleId="a6">
    <w:name w:val="footer"/>
    <w:basedOn w:val="a0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ій колонтитул Знак"/>
    <w:basedOn w:val="a1"/>
    <w:link w:val="a6"/>
    <w:uiPriority w:val="99"/>
    <w:rsid w:val="00E618BF"/>
  </w:style>
  <w:style w:type="paragraph" w:styleId="a8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1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Title"/>
    <w:basedOn w:val="a0"/>
    <w:next w:val="a0"/>
    <w:link w:val="a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 Знак"/>
    <w:basedOn w:val="a1"/>
    <w:link w:val="a9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0"/>
    <w:next w:val="a0"/>
    <w:link w:val="ac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c">
    <w:name w:val="Підзаголовок Знак"/>
    <w:basedOn w:val="a1"/>
    <w:link w:val="ab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List Paragraph"/>
    <w:basedOn w:val="a0"/>
    <w:uiPriority w:val="34"/>
    <w:qFormat/>
    <w:rsid w:val="00FC693F"/>
    <w:pPr>
      <w:ind w:left="720"/>
      <w:contextualSpacing/>
    </w:pPr>
  </w:style>
  <w:style w:type="paragraph" w:styleId="ae">
    <w:name w:val="Body Text"/>
    <w:basedOn w:val="a0"/>
    <w:link w:val="af"/>
    <w:uiPriority w:val="99"/>
    <w:unhideWhenUsed/>
    <w:rsid w:val="00AA1D8D"/>
    <w:pPr>
      <w:spacing w:after="120"/>
    </w:pPr>
  </w:style>
  <w:style w:type="character" w:customStyle="1" w:styleId="af">
    <w:name w:val="Основний текст Знак"/>
    <w:basedOn w:val="a1"/>
    <w:link w:val="ae"/>
    <w:uiPriority w:val="99"/>
    <w:rsid w:val="00AA1D8D"/>
  </w:style>
  <w:style w:type="paragraph" w:styleId="23">
    <w:name w:val="Body Text 2"/>
    <w:basedOn w:val="a0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1"/>
    <w:link w:val="23"/>
    <w:uiPriority w:val="99"/>
    <w:rsid w:val="00AA1D8D"/>
  </w:style>
  <w:style w:type="paragraph" w:styleId="33">
    <w:name w:val="Body Text 3"/>
    <w:basedOn w:val="a0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1"/>
    <w:link w:val="33"/>
    <w:uiPriority w:val="99"/>
    <w:rsid w:val="00AA1D8D"/>
    <w:rPr>
      <w:sz w:val="16"/>
      <w:szCs w:val="16"/>
    </w:rPr>
  </w:style>
  <w:style w:type="paragraph" w:styleId="af0">
    <w:name w:val="List"/>
    <w:basedOn w:val="a0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0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0"/>
    <w:uiPriority w:val="99"/>
    <w:unhideWhenUsed/>
    <w:rsid w:val="00326F90"/>
    <w:pPr>
      <w:ind w:left="1080" w:hanging="360"/>
      <w:contextualSpacing/>
    </w:pPr>
  </w:style>
  <w:style w:type="paragraph" w:styleId="af1">
    <w:name w:val="List Bullet"/>
    <w:basedOn w:val="a0"/>
    <w:uiPriority w:val="99"/>
    <w:unhideWhenUsed/>
    <w:rsid w:val="00326F90"/>
    <w:pPr>
      <w:contextualSpacing/>
    </w:pPr>
  </w:style>
  <w:style w:type="paragraph" w:styleId="20">
    <w:name w:val="List Bullet 2"/>
    <w:basedOn w:val="a0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0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0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0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0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0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0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0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1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0"/>
    <w:next w:val="a0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1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1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0"/>
    <w:next w:val="a0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1"/>
    <w:uiPriority w:val="22"/>
    <w:qFormat/>
    <w:rsid w:val="00FC693F"/>
    <w:rPr>
      <w:b/>
      <w:bCs/>
    </w:rPr>
  </w:style>
  <w:style w:type="character" w:styleId="af9">
    <w:name w:val="Emphasis"/>
    <w:basedOn w:val="a1"/>
    <w:uiPriority w:val="20"/>
    <w:qFormat/>
    <w:rsid w:val="00FC693F"/>
    <w:rPr>
      <w:i/>
      <w:iCs/>
    </w:rPr>
  </w:style>
  <w:style w:type="paragraph" w:styleId="afa">
    <w:name w:val="Intense Quote"/>
    <w:basedOn w:val="a0"/>
    <w:next w:val="a0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1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1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1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1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1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0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2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2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2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2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2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2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2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2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BBFC54-2E55-40C2-8BCC-C8D749D8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2160</Words>
  <Characters>12312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13</cp:revision>
  <dcterms:created xsi:type="dcterms:W3CDTF">2013-12-23T23:15:00Z</dcterms:created>
  <dcterms:modified xsi:type="dcterms:W3CDTF">2026-06-11T07:13:00Z</dcterms:modified>
  <cp:category/>
</cp:coreProperties>
</file>