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AD8CB" w14:textId="77777777" w:rsidR="008321D8" w:rsidRPr="008321D8" w:rsidRDefault="008321D8" w:rsidP="008321D8">
      <w:pPr>
        <w:spacing w:after="0" w:line="295" w:lineRule="atLeast"/>
        <w:jc w:val="center"/>
        <w:outlineLvl w:val="2"/>
        <w:rPr>
          <w:rFonts w:ascii="Times New Roman" w:eastAsia="Times New Roman" w:hAnsi="Times New Roman" w:cs="Times New Roman"/>
          <w:color w:val="0184DF"/>
          <w:sz w:val="28"/>
          <w:szCs w:val="28"/>
          <w:lang w:val="ru-RU" w:eastAsia="ru-RU"/>
        </w:rPr>
      </w:pPr>
      <w:bookmarkStart w:id="0" w:name="_GoBack"/>
      <w:r w:rsidRPr="008321D8">
        <w:rPr>
          <w:rFonts w:ascii="Times New Roman" w:eastAsia="Times New Roman" w:hAnsi="Times New Roman" w:cs="Times New Roman"/>
          <w:b/>
          <w:bCs/>
          <w:color w:val="0184DF"/>
          <w:sz w:val="28"/>
          <w:szCs w:val="28"/>
          <w:lang w:val="ru-RU" w:eastAsia="ru-RU"/>
        </w:rPr>
        <w:t>Довідка</w:t>
      </w:r>
    </w:p>
    <w:p w14:paraId="2F2B870A" w14:textId="77777777" w:rsidR="008321D8" w:rsidRPr="008321D8" w:rsidRDefault="008321D8" w:rsidP="008321D8">
      <w:pPr>
        <w:spacing w:after="0" w:line="295" w:lineRule="atLeast"/>
        <w:jc w:val="center"/>
        <w:outlineLvl w:val="2"/>
        <w:rPr>
          <w:rFonts w:ascii="Times New Roman" w:eastAsia="Times New Roman" w:hAnsi="Times New Roman" w:cs="Times New Roman"/>
          <w:color w:val="0184DF"/>
          <w:sz w:val="28"/>
          <w:szCs w:val="28"/>
          <w:lang w:val="ru-RU" w:eastAsia="ru-RU"/>
        </w:rPr>
      </w:pPr>
      <w:r w:rsidRPr="008321D8">
        <w:rPr>
          <w:rFonts w:ascii="Times New Roman" w:eastAsia="Times New Roman" w:hAnsi="Times New Roman" w:cs="Times New Roman"/>
          <w:b/>
          <w:bCs/>
          <w:color w:val="0184DF"/>
          <w:sz w:val="28"/>
          <w:szCs w:val="28"/>
          <w:lang w:val="ru-RU" w:eastAsia="ru-RU"/>
        </w:rPr>
        <w:t>про результати моніторингового вивчення рівня досягнень вихованців ЗДО №6</w:t>
      </w:r>
    </w:p>
    <w:p w14:paraId="33E85350" w14:textId="77777777" w:rsidR="008321D8" w:rsidRPr="008321D8" w:rsidRDefault="008321D8" w:rsidP="008321D8">
      <w:pPr>
        <w:spacing w:after="0" w:line="295" w:lineRule="atLeast"/>
        <w:jc w:val="center"/>
        <w:outlineLvl w:val="4"/>
        <w:rPr>
          <w:rFonts w:ascii="Times New Roman" w:eastAsia="Times New Roman" w:hAnsi="Times New Roman" w:cs="Times New Roman"/>
          <w:b/>
          <w:bCs/>
          <w:color w:val="0184DF"/>
          <w:sz w:val="28"/>
          <w:szCs w:val="28"/>
          <w:lang w:val="ru-RU" w:eastAsia="ru-RU"/>
        </w:rPr>
      </w:pPr>
      <w:r w:rsidRPr="008321D8">
        <w:rPr>
          <w:rFonts w:ascii="Times New Roman" w:eastAsia="Times New Roman" w:hAnsi="Times New Roman" w:cs="Times New Roman"/>
          <w:b/>
          <w:bCs/>
          <w:color w:val="0184DF"/>
          <w:sz w:val="28"/>
          <w:szCs w:val="28"/>
          <w:lang w:val="ru-RU" w:eastAsia="ru-RU"/>
        </w:rPr>
        <w:t>Відповідно до Наказу по ЗДО №6 «Про організацію та проведення моніторингу рівня розвиненості та вихованості дітей у ЗДО №6 в 2024-2025 н.р.» та плану роботи закладу на 2024-2025 н.р. з 07.04.25 – 30.04.25 з закладі було проведено моніторинг рівня досягнень дітей дошкільного віку за освітніми напрямами відповідно програми розвитку дітей дошкільного віку «Українське дошкілля».</w:t>
      </w:r>
    </w:p>
    <w:p w14:paraId="72D1053E" w14:textId="77777777" w:rsidR="008321D8" w:rsidRPr="008321D8" w:rsidRDefault="008321D8" w:rsidP="008321D8">
      <w:pPr>
        <w:rPr>
          <w:rFonts w:ascii="Times New Roman" w:hAnsi="Times New Roman" w:cs="Times New Roman"/>
          <w:sz w:val="28"/>
          <w:szCs w:val="28"/>
          <w:lang w:val="ru-RU"/>
        </w:rPr>
      </w:pPr>
    </w:p>
    <w:p w14:paraId="57C30BEA" w14:textId="77777777" w:rsidR="008321D8" w:rsidRPr="008321D8" w:rsidRDefault="008321D8" w:rsidP="008321D8">
      <w:pPr>
        <w:rPr>
          <w:rFonts w:ascii="Times New Roman" w:hAnsi="Times New Roman" w:cs="Times New Roman"/>
          <w:sz w:val="28"/>
          <w:szCs w:val="28"/>
          <w:lang w:val="ru-RU"/>
        </w:rPr>
      </w:pPr>
    </w:p>
    <w:p w14:paraId="70ACFB87" w14:textId="77777777" w:rsidR="008321D8" w:rsidRPr="008321D8" w:rsidRDefault="008321D8" w:rsidP="008321D8">
      <w:pPr>
        <w:spacing w:after="0" w:line="295" w:lineRule="atLeast"/>
        <w:jc w:val="center"/>
        <w:outlineLvl w:val="2"/>
        <w:rPr>
          <w:rFonts w:ascii="Times New Roman" w:eastAsia="Times New Roman" w:hAnsi="Times New Roman" w:cs="Times New Roman"/>
          <w:b/>
          <w:bCs/>
          <w:color w:val="0184DF"/>
          <w:sz w:val="28"/>
          <w:szCs w:val="28"/>
          <w:lang w:val="ru-RU" w:eastAsia="ru-RU"/>
        </w:rPr>
      </w:pPr>
      <w:r w:rsidRPr="008321D8">
        <w:rPr>
          <w:rFonts w:ascii="Times New Roman" w:eastAsia="Times New Roman" w:hAnsi="Times New Roman" w:cs="Times New Roman"/>
          <w:b/>
          <w:bCs/>
          <w:color w:val="0184DF"/>
          <w:sz w:val="28"/>
          <w:szCs w:val="28"/>
          <w:lang w:val="ru-RU" w:eastAsia="ru-RU"/>
        </w:rPr>
        <w:t>Звіт за результатами моніторингового вивчення рівня досягнень дітей раннього віку</w:t>
      </w:r>
    </w:p>
    <w:p w14:paraId="373A5CFC" w14:textId="77777777" w:rsidR="008321D8" w:rsidRPr="008321D8" w:rsidRDefault="008321D8" w:rsidP="008321D8">
      <w:pPr>
        <w:spacing w:after="0" w:line="295" w:lineRule="atLeast"/>
        <w:jc w:val="center"/>
        <w:outlineLvl w:val="2"/>
        <w:rPr>
          <w:rFonts w:ascii="Times New Roman" w:eastAsia="Times New Roman" w:hAnsi="Times New Roman" w:cs="Times New Roman"/>
          <w:b/>
          <w:bCs/>
          <w:color w:val="0184DF"/>
          <w:sz w:val="28"/>
          <w:szCs w:val="28"/>
          <w:lang w:val="ru-RU" w:eastAsia="ru-RU"/>
        </w:rPr>
      </w:pPr>
    </w:p>
    <w:p w14:paraId="550DFB9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«ОСОБИСТІСТЬ ДИТИНИ»</w:t>
      </w:r>
    </w:p>
    <w:p w14:paraId="147A0470"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18% дітей мають високий рівень знань, Виконують загартувальні процедури, ранкову гімнастику.</w:t>
      </w:r>
    </w:p>
    <w:p w14:paraId="2808E6B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Визначають основні частини свого тіла, орієнтуються у призначенні кожної, мають уявлення про основні органи чуття та про статеву належність, з повагою ставиться до протилежної статі, виконують основні види рухів та володіють навичками самообслуговування, безпечно ставляться до власного здоров’я, можуть розповісти про свої дії та оточуючих.Мають свої уподобання, прихильності, інтереси.</w:t>
      </w:r>
    </w:p>
    <w:p w14:paraId="78881D3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Прагнуть зробити свій вибір, оперують займенником “Я”, порівнюють себе з іншими (гордість за власні досягнення).</w:t>
      </w:r>
    </w:p>
    <w:p w14:paraId="18D601A1"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43% дітей мають достатній рівень знань про безпечну поведінку, невпевнено виконують основні гігієнічні процедури. Виявляє рухову активність у різних видах діяльності, намагаються налагодити взаємини з однолітками, дбають про своє здоров’я, радіють своєму імені, усвідомлюють свою належність до родини, Знають ознаки здорової та хворої людини.</w:t>
      </w:r>
    </w:p>
    <w:p w14:paraId="650942F2"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49% дітей мають середній рівень знань, умінь та навичок, потребують часткової допомоги дорослогорозповідають про свої дії за навідними запитаннями, намагаються керувати своїми почуттями під впливом дорослого</w:t>
      </w:r>
    </w:p>
    <w:p w14:paraId="2F5A265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8% дітей мають початковий рівень знань, умінь та навичок, потребують постійної допомоги дорослого.</w:t>
      </w:r>
    </w:p>
    <w:p w14:paraId="307E9F91"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«ДИТИНА В СОЦІУМІ»</w:t>
      </w:r>
    </w:p>
    <w:p w14:paraId="04BC5918"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lastRenderedPageBreak/>
        <w:t>14% дітей має високий рівень знань, Має уявлення про родину, називає дії, які виконують члени родини. Уживає слова для означення: рис характеру поведінки (добрий, неслухняний, ласкавий); обов’язки членів родини (підмітати, мити). Орієнтується у віці людей: діти, дорослі, літні люди; статевій належності: чоловіки (хлопчики), жінки (дівчата). Відкрита для контактів із дорослими (друзі, товариші, сусіди, працівники ЗДО тощо). Дбає про безпеку своєї життєдіяльності, може елементарно собі допомогти, не розгублюється у скрутній ситуації, має навички безпечної поведінки. Має уявлення про правила поведінки з однолітками, про дружні, позитивні взаємини між дітьми.</w:t>
      </w:r>
    </w:p>
    <w:p w14:paraId="48B291E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32% дітей мають достатній рівень знань Знають про своїх батьків. Розуміють відмінності дорослих людей за статтю (мама, тато, бабуся, тітка, дядько, брат, сестра). Мають уявлення про родинуЗнають про самого себеУміютьелементарно себе обслуговувати.Використовують ввічливі слова за призначенням.Виявляють елементарну гнучкість у взаєминах із людьми в різних життєвих ситуаціях.</w:t>
      </w:r>
    </w:p>
    <w:p w14:paraId="0594673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48% дітей мають середній рівень знань, умінь та навичок,з частковою допомогою вихователя дбають про безпеку своєї життєдіяльності, мають навички безпечної поведінки. Мають уявлення про правила поведінки з однолітками, про дружні, позитивні взаємини між дітьми. Уміють з допомогою дорослого себе обслуговувати. Використовують ввічливі слова за призначенням.виконують дії з допомогою вихователя;</w:t>
      </w:r>
    </w:p>
    <w:p w14:paraId="2948A570"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6% дітей мають початковий рівень знань, умінь та навичок, потребують постійної допомоги дорослого.</w:t>
      </w:r>
    </w:p>
    <w:p w14:paraId="62FF8836"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«ДИТИНА В ПРИРОДНОМУ ДОВКІЛЛІ»</w:t>
      </w:r>
    </w:p>
    <w:p w14:paraId="0019673F"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13% дітей мають високий рівень знань,називають пори року, їх прикмети, характерні ознаки, залежність властивостей піску, ґрунту, води, снігу від стану погоди, розрізняють й називають рослини найближчого оточення (дерева, квіти, трави, овочі, фрукти), розуміють, що природне довкілля і життєдіяльність людини взаємопов’язані, виявляють інтерес до живих істот, розуміють потребу збереження природи.</w:t>
      </w:r>
    </w:p>
    <w:p w14:paraId="699A9761"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41% дітей мають достатній рівень знань, інколи виникають труднощі, але за навідними питаннями розрізняють й називають рослини найближчого оточення (дерева, квіти, трави, овочі, фрукти), упізнають й розрізняють за зовнішнім виглядом свійські й дикі тварини, птахів. Виявляють цікавість до природного довкілля. Охоче включаються у спостереження, ігри природничого характеру.</w:t>
      </w:r>
    </w:p>
    <w:p w14:paraId="6AAE469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lastRenderedPageBreak/>
        <w:t>39% дітей мають середній рівень знань, умінь та навичок,діти показують, але не називають свійських та диких тварин, птахів, овочі та фрукти, виявляють інтерес до живих істот</w:t>
      </w:r>
    </w:p>
    <w:p w14:paraId="3AD815D5"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7% дітей мають початковий рівень знань, умінь та навичок, потребують постійної допомоги дорослого.</w:t>
      </w:r>
    </w:p>
    <w:p w14:paraId="0ECA5E94"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«ДИТИНА У СВІТІ МИСТЕЦТВА»</w:t>
      </w:r>
    </w:p>
    <w:p w14:paraId="049B1136"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11% дітей має високий рівень знань, упізнає та розуміє знайомі зразки малих фольклорних форм і авторських творів, відтворює зміст добре знайомих художніх творів, знає напам’ять забавлянки, вірші, вміє їх розігрувати, знаходить подібність в окресленні ліній, кольорових плям із предметами та явищами довкілля, радіє їх яскравості, розповідає про них, відтворює нескладні зображення предметів і явища, використовуючи зображення на папері - лінії, плями, крапки, уміє передавати форму в об’ємі, ліпити предмети простої форми, володіє способами ліплення (відривання, розплющування). Охоче взаємодіє з дітьми та дорослими під час музичної діяльності, радіє музиці, сприймає музичний твір, рухливо реагує на моторні жанри музики.</w:t>
      </w:r>
    </w:p>
    <w:p w14:paraId="4BEFF5FF"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29% дітей мають достатній рівень знань, потребують словесної допомоги</w:t>
      </w:r>
    </w:p>
    <w:p w14:paraId="4FBD0603"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вихователя, виконують завдання за зразком дорослого;</w:t>
      </w:r>
    </w:p>
    <w:p w14:paraId="219C7AC8"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50% дітей мають середній рівень знань, умінь та навичок,частково виконують завдання з допомогою дорослого.</w:t>
      </w:r>
    </w:p>
    <w:p w14:paraId="0B1F0E65"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10% дітей мають початковий рівень знань, умінь та навичок, потребують постійної допомоги дорослого.</w:t>
      </w:r>
    </w:p>
    <w:p w14:paraId="4177F3F6"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31D6F1D8"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1E08BE44"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«ГРА ДИТИНИ»</w:t>
      </w:r>
    </w:p>
    <w:p w14:paraId="50780587"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16% дітей мають високий рівень знань, відтворюють характерні особливості персонажів, викладають з будівельного матеріалу доріжку з цегли, уміють виконувати дію за показом дорослого. Знають, впізнають й називають різні види іграшок. Називають та розрізняютьза ознаками хлопчик - дівчинка. Бережно ставляться до іграшок, дотримуються порядку в ігровому куточку.</w:t>
      </w:r>
    </w:p>
    <w:p w14:paraId="2778E92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виявляють цікавість до зробленої композиції, уміють самостійно її обіграти;</w:t>
      </w:r>
    </w:p>
    <w:p w14:paraId="64965B15"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30% дітей мають достатній рівень знань, частково створюють з будівельного</w:t>
      </w:r>
    </w:p>
    <w:p w14:paraId="77311881"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lastRenderedPageBreak/>
        <w:t>матеріалу знайомі споруди, бережно ставляться до іграшок, дотримуються порядку в ігровому куточку, беруть участь у різних видах ігор, з допомогою дорослого швидко виконують дії.</w:t>
      </w:r>
    </w:p>
    <w:p w14:paraId="318611F0"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47% дітей мають середній рівень знань, умінь та навичок, будують споруди з допомогою вихователя, помиляються, але самі виправляють помилки;</w:t>
      </w:r>
    </w:p>
    <w:p w14:paraId="7F6AEE70"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6% дітей мають початковий рівень знань, умінь та навичок, потребують постійної допомоги дорослого.</w:t>
      </w:r>
    </w:p>
    <w:p w14:paraId="444A3F1D"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«ДИТИНА В СЕНСОРНО-ПІЗНАВАЛЬНОМУ ПРОСТОРІ»</w:t>
      </w:r>
    </w:p>
    <w:p w14:paraId="6F642242"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12% дітей мають високий рівень знань, мають уявлення про величину предмета, розуміють поняття «один-багато», розрізняють й називають форму предметів: круг, куля, квадрат, кубик, цеглинка, групують предмети за двома заданими сенсорними ознаками - величиною і формою , розрізняють частини доби (день, ніч), розрізняють та називає 4-5 кольорів</w:t>
      </w:r>
    </w:p>
    <w:p w14:paraId="6F833F4D"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33% дітей мають достатній рівень знань- припускається помилок у</w:t>
      </w:r>
    </w:p>
    <w:p w14:paraId="19205A98"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визначенні одного з параметрів;</w:t>
      </w:r>
    </w:p>
    <w:p w14:paraId="0940492C"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51% дітей мають середній рівень знань, умінь та навичок, виконує завдання з допомогою вихователя;</w:t>
      </w:r>
    </w:p>
    <w:p w14:paraId="0243C932"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 дітей мають початковий рівень знань, умінь та навичок, потребують постійної допомоги дорослого.</w:t>
      </w:r>
    </w:p>
    <w:p w14:paraId="7D8A3D15"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«МОВЛЕННЯ ДИТИНИ»</w:t>
      </w:r>
    </w:p>
    <w:p w14:paraId="3B563822"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45% дітей мають достатній рівень знань,частково виконують завдання за зразком дорослогоправильно й чітко вимовляють голосні [а, о, у, е, и, і] та приголосні [п, б, т, д, г, к, м, н], уміють звуконаслідувати, вживають іменники, дієслова, прикметники, прислівники, лексичне значення яких пов’язане із самообслуговуванням, ігровими діями, узгоджують частини мови в роді, числі та відмінку, правильно вживають слова із змінами наголосу (кіт - кота, комар - комара), іменники, у яких відбувається чергування голосних або приголосних в основі (нога - нозі, голова - голів, чашка - чашці, друг - друже, луг - лузі). розуміють запитання дорослого, відповідають на них; звертаються до всіх у процесі спостереження за предметами, явищами; вживають слова ввічливості</w:t>
      </w:r>
    </w:p>
    <w:p w14:paraId="75B43150"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50% дітей мають середній рівень знань, умінь та навичок, частково виконують завдання з допомогою дорослого;</w:t>
      </w:r>
    </w:p>
    <w:p w14:paraId="1CD4B66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lastRenderedPageBreak/>
        <w:t>5% дітей мають початковий рівень знань, умінь та навичок, потребують постійної допомоги дорослого.</w:t>
      </w:r>
    </w:p>
    <w:p w14:paraId="2766A6CC"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2819B2FB"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7CF41CF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3C087BD6"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2C83927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4E97A5C4"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2ABF40AC"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0620D29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343C997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13D9430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10EE201E"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1A52E2F0"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78D8C1F6"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2E960416" w14:textId="77777777" w:rsidR="008321D8" w:rsidRPr="008321D8" w:rsidRDefault="008321D8" w:rsidP="008321D8">
      <w:pPr>
        <w:spacing w:after="0" w:line="295" w:lineRule="atLeast"/>
        <w:jc w:val="center"/>
        <w:outlineLvl w:val="2"/>
        <w:rPr>
          <w:rFonts w:ascii="Times New Roman" w:eastAsia="Times New Roman" w:hAnsi="Times New Roman" w:cs="Times New Roman"/>
          <w:color w:val="0184DF"/>
          <w:sz w:val="28"/>
          <w:szCs w:val="28"/>
          <w:lang w:val="ru-RU" w:eastAsia="ru-RU"/>
        </w:rPr>
      </w:pPr>
      <w:r w:rsidRPr="008321D8">
        <w:rPr>
          <w:rFonts w:ascii="Times New Roman" w:eastAsia="Times New Roman" w:hAnsi="Times New Roman" w:cs="Times New Roman"/>
          <w:b/>
          <w:bCs/>
          <w:i/>
          <w:iCs/>
          <w:color w:val="0184DF"/>
          <w:sz w:val="28"/>
          <w:szCs w:val="28"/>
          <w:lang w:val="ru-RU" w:eastAsia="ru-RU"/>
        </w:rPr>
        <w:t xml:space="preserve">Звіт за результатами моніторингового вивчення рівня досягнень дітей середнього та старшого дошкільного віку інклюзивної різновікової садової групи </w:t>
      </w:r>
    </w:p>
    <w:p w14:paraId="4C279470" w14:textId="77777777" w:rsidR="008321D8" w:rsidRPr="008321D8" w:rsidRDefault="008321D8" w:rsidP="008321D8">
      <w:pPr>
        <w:spacing w:after="0" w:line="240" w:lineRule="auto"/>
        <w:jc w:val="center"/>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br/>
        <w:t xml:space="preserve"> Освітній напрям «Особистість дитини»</w:t>
      </w:r>
    </w:p>
    <w:p w14:paraId="25765B5D" w14:textId="77777777" w:rsidR="008321D8" w:rsidRPr="008321D8" w:rsidRDefault="008321D8" w:rsidP="008321D8">
      <w:pPr>
        <w:spacing w:after="0" w:line="240" w:lineRule="auto"/>
        <w:jc w:val="center"/>
        <w:rPr>
          <w:rFonts w:ascii="Times New Roman" w:eastAsia="Times New Roman" w:hAnsi="Times New Roman" w:cs="Times New Roman"/>
          <w:color w:val="4B4B4B"/>
          <w:sz w:val="28"/>
          <w:szCs w:val="28"/>
          <w:lang w:val="ru-RU" w:eastAsia="ru-RU"/>
        </w:rPr>
      </w:pPr>
    </w:p>
    <w:p w14:paraId="489BCDFC" w14:textId="77777777" w:rsidR="008321D8" w:rsidRPr="008321D8" w:rsidRDefault="008321D8" w:rsidP="008321D8">
      <w:pPr>
        <w:spacing w:after="0" w:line="240" w:lineRule="auto"/>
        <w:jc w:val="center"/>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 діти володіють елементарними знаннями про основні здоров’язбережувальні чинники, дотримується правил здоров’язбережувальної поведінки. Застосовують набуті знання, вміння, навички щодо збереження здоров’я. Знають правила безпечного перебування вдома, у дошкільному закладі; має елементарні навички безпечної поведінки з предметами. Володіють навичками безпечної поведінки під час агресивного поводження однолітків або дорослих, у спілкуванні з незнайомцями. Розрізняють стан здорової і хворої людини, виокремлюють основні ознаки захворювання. Володіють навичками обслуговування, користуються основними гігієнічними засобами та предметами догляду. Застосовують набуті знання, вміння, навички щодо збереження здоров’я середній рівень – 11,4%, достатній рівень – 56,5%, </w:t>
      </w:r>
      <w:r w:rsidRPr="008321D8">
        <w:rPr>
          <w:rFonts w:ascii="Times New Roman" w:eastAsia="Times New Roman" w:hAnsi="Times New Roman" w:cs="Times New Roman"/>
          <w:color w:val="4B4B4B"/>
          <w:sz w:val="28"/>
          <w:szCs w:val="28"/>
          <w:lang w:val="ru-RU" w:eastAsia="ru-RU"/>
        </w:rPr>
        <w:lastRenderedPageBreak/>
        <w:t>високий рівень – 32,1%. Знають значення фізичних вправ для власного здоров’я. Активно використовують набуті рухові вміння в самостійній руховій діяльності середній рівень – 4,7%, достатній рівень – 57,2%, високий рівень – 38,1%. Правильно називають частини тіла й основні органи людського організму, їх елементарні функції; органи чуття; ста</w:t>
      </w:r>
      <w:r w:rsidRPr="008321D8">
        <w:rPr>
          <w:rFonts w:ascii="Times New Roman" w:eastAsia="Times New Roman" w:hAnsi="Times New Roman" w:cs="Times New Roman"/>
          <w:color w:val="4B4B4B"/>
          <w:sz w:val="28"/>
          <w:szCs w:val="28"/>
          <w:lang w:val="ru-RU" w:eastAsia="ru-RU"/>
        </w:rPr>
        <w:softHyphen/>
        <w:t>теву належність; з повагою ставиться до протилежної статі. Орієнтуються у своїх правах і обов’язках, усвідомлють їх значення, відмінності. Обирає правильне рішення в запрограмованій ситуації (треба - не хочу). За результатами досліджень моніторинг показав, що більшість дітей володіють знаннями на достатньому рівні – 56,4%, на високому – 29,4%, на середньому – 14,2%.</w:t>
      </w:r>
    </w:p>
    <w:p w14:paraId="1C3A162A" w14:textId="77777777" w:rsidR="008321D8" w:rsidRPr="008321D8" w:rsidRDefault="008321D8" w:rsidP="008321D8">
      <w:pPr>
        <w:spacing w:after="0" w:line="240" w:lineRule="auto"/>
        <w:jc w:val="center"/>
        <w:rPr>
          <w:rFonts w:ascii="Times New Roman" w:eastAsia="Times New Roman" w:hAnsi="Times New Roman" w:cs="Times New Roman"/>
          <w:color w:val="4B4B4B"/>
          <w:sz w:val="28"/>
          <w:szCs w:val="28"/>
          <w:lang w:val="ru-RU" w:eastAsia="ru-RU"/>
        </w:rPr>
      </w:pPr>
    </w:p>
    <w:p w14:paraId="7B710605"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«Дитина в соціумі»</w:t>
      </w:r>
    </w:p>
    <w:p w14:paraId="3A00F9EF"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 діти добре знають, що таке сім’я, називає ім’я та по батькові, стать і вік своїх родичів, прізвище своєї сім’ї. Виявляють повагу до членів своєї сім’ї, інтерес до професії батьків, уміє цінувати їхню працю. Виявляють інтерес до спільних родинних справ, свят, зустрічей. Відчувають себе повноцінним членом родини. Виявляють почуття піклування про своїх близьких середній рівень – 17,5%, достатній рівень – 64,2%, високий рівень – 18,3%. Знають назви предметів побутової техніки, матеріали, з яких вони зроблені, правила безпечного користування. Мають уявлення про предмети побуту та їх назви: білизна, меблі тощо. Вживають узагальнювальні слова, назви і при</w:t>
      </w:r>
      <w:r w:rsidRPr="008321D8">
        <w:rPr>
          <w:rFonts w:ascii="Times New Roman" w:eastAsia="Times New Roman" w:hAnsi="Times New Roman" w:cs="Times New Roman"/>
          <w:color w:val="4B4B4B"/>
          <w:sz w:val="28"/>
          <w:szCs w:val="28"/>
          <w:lang w:val="ru-RU" w:eastAsia="ru-RU"/>
        </w:rPr>
        <w:softHyphen/>
        <w:t>значення побутових приладів. Усвідомлюють, що знайомі можуть бути як серед дорослих, так і серед дітей. Виявляють готовність і здатність добро</w:t>
      </w:r>
      <w:r w:rsidRPr="008321D8">
        <w:rPr>
          <w:rFonts w:ascii="Times New Roman" w:eastAsia="Times New Roman" w:hAnsi="Times New Roman" w:cs="Times New Roman"/>
          <w:color w:val="4B4B4B"/>
          <w:sz w:val="28"/>
          <w:szCs w:val="28"/>
          <w:lang w:val="ru-RU" w:eastAsia="ru-RU"/>
        </w:rPr>
        <w:softHyphen/>
        <w:t>зичливо спілкуватися з ними при зустрічі. Знають про існування різних професій, називає кілька з них. Усвідомлюють свою залежність від старшого покоління, приймає опіку. Виявляють повагу до дорослих, готовність до</w:t>
      </w:r>
      <w:r w:rsidRPr="008321D8">
        <w:rPr>
          <w:rFonts w:ascii="Times New Roman" w:eastAsia="Times New Roman" w:hAnsi="Times New Roman" w:cs="Times New Roman"/>
          <w:color w:val="4B4B4B"/>
          <w:sz w:val="28"/>
          <w:szCs w:val="28"/>
          <w:lang w:val="ru-RU" w:eastAsia="ru-RU"/>
        </w:rPr>
        <w:softHyphen/>
        <w:t>помагати, піклуватися про людей похилого віку та людей з особливими освітніми потребами. Розуміють, що чужі - це люди, які між собою незнайомі, знає, що поводитись із ними треба обачно, стримано, чемно. Можуть легко контактувати з різними за віком дітьми. Виявляють інтерес і прагнуть брати участь у спільній справі (прибирання території майданчика). Свідомо ставляться до гри з однолітками, отримує радість та задоволення від гри.Уміють підтримувати щирі взаємини в колективі.Усвідомлено ставляться до вибору свого друга середній рівень – 8,4%, достатній рівень – 69,6%, високий рівень – 22%. Знають про нашу державу: назва, символи, побут, одяг. Диференціюють гарне - негарне, добре - погане. Мають сформований позитивний образ «Я». Знають, що Україна - рідна країна, Батьківщина, у якій живуть українці та інші народи, орієнтується у символах.Знають назву рідного міста. Знають імена і прізвища свої та рідних, друзів, ім’я та по батькові вихователя, його помічника, інших працівни</w:t>
      </w:r>
      <w:r w:rsidRPr="008321D8">
        <w:rPr>
          <w:rFonts w:ascii="Times New Roman" w:eastAsia="Times New Roman" w:hAnsi="Times New Roman" w:cs="Times New Roman"/>
          <w:color w:val="4B4B4B"/>
          <w:sz w:val="28"/>
          <w:szCs w:val="28"/>
          <w:lang w:val="ru-RU" w:eastAsia="ru-RU"/>
        </w:rPr>
        <w:softHyphen/>
        <w:t>ків ЗДО. Знають предмети домашнього вжитку та побутову техніку, їх деталі, застосування, групує предмети за їхніми харак</w:t>
      </w:r>
      <w:r w:rsidRPr="008321D8">
        <w:rPr>
          <w:rFonts w:ascii="Times New Roman" w:eastAsia="Times New Roman" w:hAnsi="Times New Roman" w:cs="Times New Roman"/>
          <w:color w:val="4B4B4B"/>
          <w:sz w:val="28"/>
          <w:szCs w:val="28"/>
          <w:lang w:val="ru-RU" w:eastAsia="ru-RU"/>
        </w:rPr>
        <w:softHyphen/>
        <w:t xml:space="preserve">терними ознаками. Розрізняють та називає різні види транспортних засобів. Виконують елементарні правила поведінки у громадських місцях, додержується правил безпеки на вулиці тощо. </w:t>
      </w:r>
      <w:r w:rsidRPr="008321D8">
        <w:rPr>
          <w:rFonts w:ascii="Times New Roman" w:eastAsia="Times New Roman" w:hAnsi="Times New Roman" w:cs="Times New Roman"/>
          <w:color w:val="4B4B4B"/>
          <w:sz w:val="28"/>
          <w:szCs w:val="28"/>
          <w:lang w:val="ru-RU" w:eastAsia="ru-RU"/>
        </w:rPr>
        <w:lastRenderedPageBreak/>
        <w:t>Моніторинг показав, що більшість дітей володіють знаннями на достатньому рівні – 60,5%, на високому – 21,9%, на середньому – 17,6%.</w:t>
      </w:r>
    </w:p>
    <w:p w14:paraId="52811313"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«Дитина в природному довкіллі»:</w:t>
      </w:r>
    </w:p>
    <w:p w14:paraId="3CC5A428"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 Мають загальне уявлення про життя людей на планеті Земля, яка має форму кулі та складається з повітря, суходолу і води. Знають, що повітря є навколо нас, ним дихає все живе. Розрізняють ознаки повітря (холодне, тепле, гаряче), розуміють їх залежність від пори року. Знають, що вітер - це рух повітря, він може бути корисним чи завдавати шкоду. Розрізняють стани води, розуміють, що вона потрібна всім живим істотам для життя. Мають знання про пори року, їх характерні ознаки, послідовність. Мають елементарні уявлення про природні явища. Знають основні властивості вогню (корисний і небезпечний), правила безпеки поводження з вогнем. Знають про небезпеку під час грози, граду, ожеледиці. Знають назви рослин найближчого оточення (дерева, кущі, квіти, окремі гриби). Мають уявлення про значення сонця і води для рослин. Вирощують рослини та доглядають за ними спільно з дорослими. Розрізняють види живих істот: комахи, риби, птахи, звірі, середовище їх існування; називає основних представників тварин найближчого оточення. Мають сформований рівень догляду за живими істотами. Мають уявлення про планети, зірки й називають Сонце, Землю, Місяць. Володіють елементарними знаннями про Космос, емоційно передають свої враження. Знають про корисні та небезпечні рослини і тварини середній рівень – 21,9%, достатній рівень – 59,1%, високий рівень – 19%. Знають про те, як людина використовує природне довкілля, й має уявлення про необхідність бережного ставлення до природи. Усвідомлюють себе частиною великого світу природи, розуміють залежність власного здоров’я від стану природи. Виявляють бажання захищати природу. Виявляють бажання допомогти природі (деревцю, квіточці, пташці тощо), захистити їх. Моніторингове дослідження показало, що більшість дітей володіють знаннями на достатньому рівні – 57%, на середньому рівні – 22,5%, а на високому – 20,5%.</w:t>
      </w:r>
    </w:p>
    <w:p w14:paraId="05376DB9"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Освітній напрям «Дитина у світі мистецтва»: </w:t>
      </w:r>
    </w:p>
    <w:p w14:paraId="3A7907DB"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Діти розуміють зміст прочитаного; пригадує повну назву, автора і зміст твору (за фрагментом, ілюстрацією), висловлює власне ставлення до твору, адекватно оцінює поведінку персонажів твору. Розуміють віршовані твори, виразно читає напам’ять знайомі вірші. Відтворюють знайомі художні твори в режисерських іграх та іграх-драматизаціях. Уміють працювати з дитячою книгою. Знають народні дитячі пісеньки, колискові, народні дитячі ігри, свята, що проводять упродовж року середній рівень – 38,9%, достатній рівень – 45,6%, високий рівень – 15,5%. У малюванні володіють вміннями та навичками, потрібними для створення власного задуму. У ліпленні володіють вміннями та навичками, потрібними для створення власного задуму. В </w:t>
      </w:r>
      <w:r w:rsidRPr="008321D8">
        <w:rPr>
          <w:rFonts w:ascii="Times New Roman" w:eastAsia="Times New Roman" w:hAnsi="Times New Roman" w:cs="Times New Roman"/>
          <w:color w:val="4B4B4B"/>
          <w:sz w:val="28"/>
          <w:szCs w:val="28"/>
          <w:lang w:val="ru-RU" w:eastAsia="ru-RU"/>
        </w:rPr>
        <w:lastRenderedPageBreak/>
        <w:t>аплікації володіють вміннями та навичками, потрібними для створення власного задуму. Відчувають контрастний характер, темп, динамічні відтінки музичного твору, зображувальні моменти в музиці, співвідносить їх із назвою твору. Посередньо, за допомогою дії, визначають жанр твору. Співають із задоволенням, без напруження нескладні пісні, прислухаючись до співу дітей, до музичного супроводу. Розрізняють за назвою, тембром ударні, шумові музичні іграшки-інструменти, володіє способами гри на них. За результатами могіторингового дослідження 49,2% дітей володіють знаннями на достатньому рівні, 42,7% дітей на середньому рівні, 9,1% на високому рівні.</w:t>
      </w:r>
    </w:p>
    <w:p w14:paraId="502F387F"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3E97351B"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p>
    <w:p w14:paraId="49DD25E6"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«Гра дитини»:</w:t>
      </w:r>
    </w:p>
    <w:p w14:paraId="4403C145"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 Діти творчо відображають у грі діяльність і взаємини дорослих, намагаються урізноманітнити сюжет гри. Виявляють інтерес і бажання до відображення широкого кола об’єктів навколишньої дійсності, використовуючи різні конструктори. Класифікують іграшки, зроблені з різних матеріалів. Уміють використовувати іграшки за призначенням. Усвідомлюють себе активними учасниками ігрової діяльності. Комунікабельні, товариські, вміють цінувати прихильне ставлення інших дітей групи до себе. Визначаються із сюжетом гри, засобами виразності, змістом ігрових дій, вибором іграшок. Усвідомлено ставляться до гри з однолітками, отримують радість і задоволення від неї. За результатами обстеження 54,5% на достатньому рівні, 41,4% на високому рівні, і лише 4,1% на середньому рівні.</w:t>
      </w:r>
    </w:p>
    <w:p w14:paraId="5F1A504D"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Освітній напрям «Дитина в сенсорно-пізнавальному просторі»: </w:t>
      </w:r>
    </w:p>
    <w:p w14:paraId="0F878AD1"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діти упорядковують предмети за товщиною, шириною. Знають назву сенсорних еталонів, визначають форму предметів за допомогою геометричної фігури як еталона (трикутник, чотирикутник, квадрат, круг). Визначають просторове розміщення предметів відносно себе (ліворуч, праворуч, угорі, унизу, попереду, позаду). Орієнтуються в поняттях: «ранок», «день», «вечір», «ніч», «доба»; у відношеннях: швидше – повільніше середній рівень – 25%, достатній рівень – 50%, високий рівень – 25%. Уміють лічити в межах «5» прямою та зворотною лічбою, утворюють нове число додаванням 1 до попереднього числа, визначають місце кожного числа в ряді чисел від 1 до 5. Упорядковують числові картки в межах 5 у порядку збільшення та зменшення. Користуються порядковими числівниками. Порівнюють групи предметів за кількістю, визначають кількісні відношення між множинами (більше, менше, стільки ж). За результатами дослідження </w:t>
      </w:r>
      <w:r w:rsidRPr="008321D8">
        <w:rPr>
          <w:rFonts w:ascii="Times New Roman" w:eastAsia="Times New Roman" w:hAnsi="Times New Roman" w:cs="Times New Roman"/>
          <w:color w:val="4B4B4B"/>
          <w:sz w:val="28"/>
          <w:szCs w:val="28"/>
          <w:lang w:val="ru-RU" w:eastAsia="ru-RU"/>
        </w:rPr>
        <w:lastRenderedPageBreak/>
        <w:t>більшість дітей володіють знаннями на достатньому рівні – 49,6%, на високому – 26%, а на середньому – 24,4%.</w:t>
      </w:r>
    </w:p>
    <w:p w14:paraId="5DE53C88"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Освітній напрям «Мовлення дитини»:</w:t>
      </w:r>
    </w:p>
    <w:p w14:paraId="3E50079F" w14:textId="77777777" w:rsidR="008321D8" w:rsidRPr="008321D8" w:rsidRDefault="008321D8" w:rsidP="008321D8">
      <w:pPr>
        <w:spacing w:after="295" w:line="240" w:lineRule="auto"/>
        <w:rPr>
          <w:rFonts w:ascii="Times New Roman" w:eastAsia="Times New Roman" w:hAnsi="Times New Roman" w:cs="Times New Roman"/>
          <w:color w:val="4B4B4B"/>
          <w:sz w:val="28"/>
          <w:szCs w:val="28"/>
          <w:lang w:val="ru-RU" w:eastAsia="ru-RU"/>
        </w:rPr>
      </w:pPr>
      <w:r w:rsidRPr="008321D8">
        <w:rPr>
          <w:rFonts w:ascii="Times New Roman" w:eastAsia="Times New Roman" w:hAnsi="Times New Roman" w:cs="Times New Roman"/>
          <w:color w:val="4B4B4B"/>
          <w:sz w:val="28"/>
          <w:szCs w:val="28"/>
          <w:lang w:val="ru-RU" w:eastAsia="ru-RU"/>
        </w:rPr>
        <w:t xml:space="preserve"> діти правильно вимовляють свистячі [з], [с], [ц], [дз], [дз'], шиплячі звуки [ж], [ш], [ч], [дж], сонорні групи приголосних звуків (у яких звук переважає над голосом - [в] [й] [р] [р'] [м] [н] [н'] [л] [л']), слова з апострофом. Упізнають на слух тверді та м'які приголосні звуки; слова близького звучання (рими) та самі добирають подібні слова, розрізняють слова, що різняться одним звуком (день - пень). Уміють частково робити звуковий аналіз: встановлює послідовність звуків у слові (із трьох-чотирьох звуків); виокремлюють перший і останній звуки у слові, визначають місце звука у слові, придумує слова із заданим звуком. Уживають в розмові слов-назви - предметів, явищ навколишнього світу, дій, ознак, кількості, назви тварин жіночого роду, назви дитинчат зі зменшено- пестливими суфіксами (кошенятко, зайченятко) і предметів (дзеркальце, віконце). Уміють добирати до слів антоніми і синоніми, вживають узагальнювальні слова (меблі, посуд, квіти тощо). Уміють групувати предмети за характерними ознаками та властивостями (стіл, за яким обідають - обідній; за яким пишуть - письмовий; посуд - столовий, чайний); розуміють значення багатозначних слів (хвостик мишки - хвостик у яблука). Відгадують описові загадки про іграшки, предмети, істоти, явища. Утворюють форми іменників чоловічого та середнього роду в родовому відмінку однини (меду, снігу) та в родовому відмінку множини (цуценя - цуценят). Звертають увагу на різні способи творення слів - назви дитинчат тварин, птахів (жабеня, горобеня), іменники з кількісними числівниками (одна лялька, дві ляльки); назви людей за характерними ознаками (добряк, весельчак); збірними (двоє хлопців); порядковими (перший день). Уживають прикметники з посиленою ознакою (злий - злющий); дієслова в різних особових формах зі змінами звуків (робити - роблю) та дієслова наказового способу ( намалюй, зачини). Уживають різні типи речень (прості, складні) зі сполучниками і, а, але, займенниками ви, наш, ваш, хто, що, чий, який. Розуміють мовлення дорослих, казки, вірші, оповідання середній рівень – 40,8%, достатній рівень – 44,8%, високий рівень – 14,4%. Уміють запитувати та будувати відповідь відповідно до запитань різного типу: питання констатації (де? що? який?); причиново-наслідкові (як? чому? навіщо?). Уживають у розмові з дорослими й однолітками слова ввічливості; будує діалог в уявних сюжетних ситуаціях («У магазині», «В гостях»). Дотримуються культури спілкування в розмові з дорослими, однолітками, вживає слова ввічливості, використовує при звертанні до дорослих форму «Ви». Уміють складати: загадки-описи предметів та іграшок, за якими безпосередньо спостерігають діти; описові загадки про добре знайомі іграшки, предмети, за якими безпосередньо не спостерігають. Уміють складати порівняльний опис двох іграшок, картинок; опис добре знайомих сюжетних і предметних картинок. Складають невеликі </w:t>
      </w:r>
      <w:r w:rsidRPr="008321D8">
        <w:rPr>
          <w:rFonts w:ascii="Times New Roman" w:eastAsia="Times New Roman" w:hAnsi="Times New Roman" w:cs="Times New Roman"/>
          <w:color w:val="4B4B4B"/>
          <w:sz w:val="28"/>
          <w:szCs w:val="28"/>
          <w:lang w:val="ru-RU" w:eastAsia="ru-RU"/>
        </w:rPr>
        <w:lastRenderedPageBreak/>
        <w:t>сюжетні розповіді за добре знайомим змістом сюжетної картинки; з допомогою вихователя складають розповідь про іграшку (спочатку за запитаннями вихователя, а потім самостійно). За результатами обстеження – 47,4% на достатньому рівні, 36,5% на середньому рівні, 16,1% на високому рівні.</w:t>
      </w:r>
    </w:p>
    <w:bookmarkEnd w:id="0"/>
    <w:p w14:paraId="1F412CEA" w14:textId="77777777" w:rsidR="008321D8" w:rsidRDefault="008321D8" w:rsidP="008321D8">
      <w:pPr>
        <w:rPr>
          <w:rFonts w:ascii="Arial" w:eastAsia="Times New Roman" w:hAnsi="Arial" w:cs="Arial"/>
          <w:b/>
          <w:bCs/>
          <w:i/>
          <w:iCs/>
          <w:color w:val="0184DF"/>
          <w:sz w:val="28"/>
          <w:szCs w:val="28"/>
          <w:lang w:val="ru-RU" w:eastAsia="ru-RU"/>
        </w:rPr>
      </w:pPr>
      <w:r>
        <w:rPr>
          <w:rFonts w:ascii="Arial" w:eastAsia="Times New Roman" w:hAnsi="Arial" w:cs="Arial"/>
          <w:b/>
          <w:bCs/>
          <w:i/>
          <w:iCs/>
          <w:color w:val="0184DF"/>
          <w:sz w:val="28"/>
          <w:szCs w:val="28"/>
          <w:lang w:val="ru-RU" w:eastAsia="ru-RU"/>
        </w:rPr>
        <w:br w:type="page"/>
      </w:r>
    </w:p>
    <w:p w14:paraId="418F1A1E" w14:textId="77777777" w:rsidR="00E905E8" w:rsidRPr="008321D8" w:rsidRDefault="00E905E8">
      <w:pPr>
        <w:rPr>
          <w:lang w:val="ru-RU"/>
        </w:rPr>
      </w:pPr>
    </w:p>
    <w:sectPr w:rsidR="00E905E8" w:rsidRPr="008321D8" w:rsidSect="0034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E8"/>
    <w:rsid w:val="008321D8"/>
    <w:rsid w:val="00E9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586B5-F8B6-47A5-922B-C126D2D9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1D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3094</Words>
  <Characters>17642</Characters>
  <Application>Microsoft Office Word</Application>
  <DocSecurity>0</DocSecurity>
  <Lines>147</Lines>
  <Paragraphs>41</Paragraphs>
  <ScaleCrop>false</ScaleCrop>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2025-05-13T09:34:00Z</dcterms:created>
  <dcterms:modified xsi:type="dcterms:W3CDTF">2025-05-13T09:35:00Z</dcterms:modified>
</cp:coreProperties>
</file>